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Sempervivum ‘Green Wheel’</w:t>
      </w:r>
    </w:p>
    <w:p>
      <w:pPr>
        <w:spacing w:after="320"/>
      </w:pPr>
      <w:r>
        <w:t>Combined Information Sheets</w:t>
      </w:r>
    </w:p>
    <w:p>
      <w:pPr>
        <w:pStyle w:val="Heading1"/>
      </w:pPr>
      <w:r>
        <w:t>Sempervivum ‘Green Wheel’</w:t>
      </w:r>
    </w:p>
    <w:p>
      <w:r>
        <w:rPr>
          <w:b/>
        </w:rPr>
        <w:t xml:space="preserve">Online Information Sheet: </w:t>
      </w:r>
      <w:hyperlink r:id="rId11">
        <w:r>
          <w:rPr>
            <w:color w:val="245B43"/>
            <w:u w:val="single"/>
          </w:rPr>
          <w:t>planteducationproject.com/sempervivum-green-wheel/</w:t>
        </w:r>
      </w:hyperlink>
    </w:p>
    <w:p>
      <w:r>
        <w:rPr>
          <w:b w:val="0"/>
          <w:i w:val="0"/>
        </w:rPr>
        <w:t>Plant Information Sheet (PIS)</w:t>
      </w:r>
    </w:p>
    <w:p>
      <w:r>
        <w:rPr>
          <w:b w:val="0"/>
          <w:i w:val="0"/>
        </w:rPr>
        <w:t>Sempervivum ‘Green Wheel’ — cultivar name requires a label</w:t>
      </w:r>
    </w:p>
    <w:p>
      <w:pPr>
        <w:pStyle w:val="Heading2"/>
      </w:pPr>
      <w:r>
        <w:t>Identification status</w:t>
      </w:r>
    </w:p>
    <w:p>
      <w:r>
        <w:rPr>
          <w:b/>
          <w:i w:val="0"/>
        </w:rPr>
        <w:t>The cultivar name ‘Green Wheel’ cannot be confirmed from green color alone. Retain the name only when a reliable label accompanies the plant.</w:t>
      </w:r>
    </w:p>
    <w:p>
      <w:pPr>
        <w:pStyle w:val="Caption"/>
      </w:pPr>
      <w:r>
        <w:t>Image: Representative non-flowering form for Sempervivum ‘Green Wheel’</w:t>
      </w:r>
    </w:p>
    <w:p>
      <w:pPr>
        <w:pStyle w:val="Caption"/>
      </w:pPr>
      <w:r>
        <w:rPr>
          <w:b w:val="0"/>
          <w:i w:val="0"/>
        </w:rPr>
        <w:t xml:space="preserve">Representative non-flowering form for Sempervivum ‘Green Wheel’. Representative photograph from Wikimedia Commons. Because identification is pending, compare the plant and its label before relying on the image. Photograph: Terragio67, </w:t>
      </w:r>
      <w:hyperlink r:id="rId12">
        <w:r>
          <w:rPr>
            <w:color w:val="245B43"/>
            <w:u w:val="single"/>
          </w:rPr>
          <w:t>Wikimedia Commons</w:t>
        </w:r>
      </w:hyperlink>
      <w:r>
        <w:t xml:space="preserve">, </w:t>
      </w:r>
      <w:hyperlink r:id="rId13">
        <w:r>
          <w:rPr>
            <w:color w:val="245B43"/>
            <w:u w:val="single"/>
          </w:rPr>
          <w:t>CC BY-SA 4.0</w:t>
        </w:r>
      </w:hyperlink>
      <w:r>
        <w:t>.</w:t>
      </w:r>
    </w:p>
    <w:p>
      <w:r>
        <w:rPr>
          <w:b/>
        </w:rPr>
        <w:t xml:space="preserve">Plant type: </w:t>
      </w:r>
      <w:r>
        <w:t>cold-hardy, offsetting rosette succulent</w:t>
      </w:r>
    </w:p>
    <w:p>
      <w:r>
        <w:rPr>
          <w:b/>
        </w:rPr>
        <w:t xml:space="preserve">Light: </w:t>
      </w:r>
      <w:r>
        <w:t>Full sun outdoors; provide strong light and good airflow</w:t>
      </w:r>
    </w:p>
    <w:p>
      <w:r>
        <w:rPr>
          <w:b/>
        </w:rPr>
        <w:t xml:space="preserve">Water: </w:t>
      </w:r>
      <w:r>
        <w:t>Water after drying; protect from standing winter moisture</w:t>
      </w:r>
    </w:p>
    <w:p>
      <w:r>
        <w:rPr>
          <w:b/>
        </w:rPr>
        <w:t xml:space="preserve">Edibility: </w:t>
      </w:r>
      <w:r>
        <w:t>Not a food plant</w:t>
      </w:r>
    </w:p>
    <w:p>
      <w:r>
        <w:rPr>
          <w:b/>
        </w:rPr>
        <w:t xml:space="preserve">Native to United States: </w:t>
      </w:r>
      <w:r>
        <w:t>No</w:t>
      </w:r>
    </w:p>
    <w:p>
      <w:r>
        <w:rPr>
          <w:b/>
        </w:rPr>
        <w:t xml:space="preserve">Native to Lafayette area: </w:t>
      </w:r>
      <w:r>
        <w:t>No; it is a cultivated selection</w:t>
      </w:r>
    </w:p>
    <w:p>
      <w:r>
        <w:rPr>
          <w:b/>
        </w:rPr>
        <w:t xml:space="preserve">Invasive: </w:t>
      </w:r>
      <w:r>
        <w:t>No</w:t>
      </w:r>
    </w:p>
    <w:p>
      <w:r>
        <w:rPr>
          <w:b/>
        </w:rPr>
        <w:t xml:space="preserve">Self-seeding: </w:t>
      </w:r>
      <w:r>
        <w:t>Yes, but seedlings do not remain true to the cultivar; offsets preserve it</w:t>
      </w:r>
    </w:p>
    <w:p>
      <w:pPr>
        <w:pStyle w:val="Heading2"/>
      </w:pPr>
      <w:r>
        <w:t>Care</w:t>
      </w:r>
    </w:p>
    <w:p>
      <w:pPr>
        <w:pStyle w:val="Heading3"/>
      </w:pPr>
      <w:r>
        <w:t>Light</w:t>
      </w:r>
    </w:p>
    <w:p>
      <w:r>
        <w:rPr>
          <w:b w:val="0"/>
          <w:i w:val="0"/>
        </w:rPr>
        <w:t>Full sun outdoors; provide strong light and good airflow.</w:t>
      </w:r>
    </w:p>
    <w:p>
      <w:pPr>
        <w:pStyle w:val="Heading3"/>
      </w:pPr>
      <w:r>
        <w:t>Water</w:t>
      </w:r>
    </w:p>
    <w:p>
      <w:r>
        <w:rPr>
          <w:b w:val="0"/>
          <w:i w:val="0"/>
        </w:rPr>
        <w:t>Water after drying; protect from standing winter moisture. Use a pot with an open drainage hole.</w:t>
      </w:r>
    </w:p>
    <w:p>
      <w:pPr>
        <w:pStyle w:val="Heading2"/>
      </w:pPr>
      <w:r>
        <w:t>Standard soil mix</w:t>
      </w:r>
    </w:p>
    <w:p>
      <w:r>
        <w:rPr>
          <w:b w:val="0"/>
          <w:i w:val="0"/>
        </w:rPr>
        <w:t xml:space="preserve">One part screened potting mix to three parts coarse grit, pumice, or fine gravel. See </w:t>
      </w:r>
      <w:hyperlink r:id="rId14">
        <w:r>
          <w:rPr>
            <w:color w:val="245B43"/>
            <w:u w:val="single"/>
          </w:rPr>
          <w:t>Standard Potting Mixes</w:t>
        </w:r>
      </w:hyperlink>
      <w:r>
        <w:t>.</w:t>
      </w:r>
    </w:p>
    <w:p>
      <w:pPr>
        <w:pStyle w:val="Heading2"/>
      </w:pPr>
      <w:r>
        <w:t>Flowering</w:t>
      </w:r>
    </w:p>
    <w:p>
      <w:pPr>
        <w:pStyle w:val="Caption"/>
      </w:pPr>
      <w:r>
        <w:t>Image: Representative flowering or reproductive growth for Sempervivum ‘Green Wheel’</w:t>
      </w:r>
    </w:p>
    <w:p>
      <w:pPr>
        <w:pStyle w:val="Caption"/>
      </w:pPr>
      <w:r>
        <w:rPr>
          <w:b w:val="0"/>
          <w:i w:val="0"/>
        </w:rPr>
        <w:t xml:space="preserve">Representative flowering or reproductive growth for Sempervivum ‘Green Wheel’. Representative photograph from Wikimedia Commons. Because identification is pending, compare the plant and its label before relying on the image. Photograph: Tiia Monto, </w:t>
      </w:r>
      <w:hyperlink r:id="rId15">
        <w:r>
          <w:rPr>
            <w:color w:val="245B43"/>
            <w:u w:val="single"/>
          </w:rPr>
          <w:t>Wikimedia Commons</w:t>
        </w:r>
      </w:hyperlink>
      <w:r>
        <w:t xml:space="preserve">, </w:t>
      </w:r>
      <w:hyperlink r:id="rId13">
        <w:r>
          <w:rPr>
            <w:color w:val="245B43"/>
            <w:u w:val="single"/>
          </w:rPr>
          <w:t>CC BY-SA 4.0</w:t>
        </w:r>
      </w:hyperlink>
      <w:r>
        <w:t>.</w:t>
      </w:r>
    </w:p>
    <w:p>
      <w:r>
        <w:rPr>
          <w:b w:val="0"/>
          <w:i w:val="0"/>
        </w:rPr>
        <w:t>Each mature rosette flowers once and then dies, while surrounding offsets continue the colony.</w:t>
      </w:r>
    </w:p>
    <w:p>
      <w:pPr>
        <w:pStyle w:val="Heading2"/>
      </w:pPr>
      <w:r>
        <w:t>Native environment</w:t>
      </w:r>
    </w:p>
    <w:p>
      <w:pPr>
        <w:pStyle w:val="Caption"/>
      </w:pPr>
      <w:r>
        <w:t>Image: Representative habitat conditions associated with Sempervivum ‘Green Wheel’</w:t>
      </w:r>
    </w:p>
    <w:p>
      <w:pPr>
        <w:pStyle w:val="Caption"/>
      </w:pPr>
      <w:r>
        <w:rPr>
          <w:b w:val="0"/>
          <w:i w:val="0"/>
        </w:rPr>
        <w:t xml:space="preserve">Representative habitat conditions associated with Sempervivum ‘Green Wheel’. Representative photograph from Wikimedia Commons. Because identification is pending, compare the plant and its label before relying on the image. Photograph: Maja Dumat, </w:t>
      </w:r>
      <w:hyperlink r:id="rId16">
        <w:r>
          <w:rPr>
            <w:color w:val="245B43"/>
            <w:u w:val="single"/>
          </w:rPr>
          <w:t>Wikimedia Commons</w:t>
        </w:r>
      </w:hyperlink>
      <w:r>
        <w:t xml:space="preserve">, </w:t>
      </w:r>
      <w:hyperlink r:id="rId17">
        <w:r>
          <w:rPr>
            <w:color w:val="245B43"/>
            <w:u w:val="single"/>
          </w:rPr>
          <w:t>CC BY 2.0</w:t>
        </w:r>
      </w:hyperlink>
      <w:r>
        <w:t>.</w:t>
      </w:r>
    </w:p>
    <w:p>
      <w:pPr>
        <w:pStyle w:val="Caption"/>
      </w:pPr>
      <w:r>
        <w:t>Image: A second representative view of the plant or its habitat</w:t>
      </w:r>
    </w:p>
    <w:p>
      <w:pPr>
        <w:pStyle w:val="Caption"/>
      </w:pPr>
      <w:r>
        <w:rPr>
          <w:b w:val="0"/>
          <w:i w:val="0"/>
        </w:rPr>
        <w:t xml:space="preserve">A second representative view of the plant or its habitat. Representative photograph from Wikimedia Commons. Because identification is pending, compare the plant and its label before relying on the image. Photograph: Maja Dumat, </w:t>
      </w:r>
      <w:hyperlink r:id="rId18">
        <w:r>
          <w:rPr>
            <w:color w:val="245B43"/>
            <w:u w:val="single"/>
          </w:rPr>
          <w:t>Wikimedia Commons</w:t>
        </w:r>
      </w:hyperlink>
      <w:r>
        <w:t xml:space="preserve">, </w:t>
      </w:r>
      <w:hyperlink r:id="rId17">
        <w:r>
          <w:rPr>
            <w:color w:val="245B43"/>
            <w:u w:val="single"/>
          </w:rPr>
          <w:t>CC BY 2.0</w:t>
        </w:r>
      </w:hyperlink>
      <w:r>
        <w:t>.</w:t>
      </w:r>
    </w:p>
    <w:p>
      <w:r>
        <w:rPr>
          <w:b w:val="0"/>
          <w:i w:val="0"/>
        </w:rPr>
        <w:t>A cultivated selection derived from European and western Asian mountain houseleeks; it has no wild native range of its own.</w:t>
      </w:r>
    </w:p>
    <w:p>
      <w:pPr>
        <w:pStyle w:val="Heading2"/>
      </w:pPr>
      <w:r>
        <w:t>Propagation</w:t>
      </w:r>
    </w:p>
    <w:p>
      <w:pPr>
        <w:pStyle w:val="Heading3"/>
      </w:pPr>
      <w:r>
        <w:t>Seed germination and light</w:t>
      </w:r>
    </w:p>
    <w:p>
      <w:r>
        <w:rPr>
          <w:b w:val="0"/>
          <w:i w:val="0"/>
        </w:rPr>
        <w:t>Sempervivum seeds need light. Press onto moist mix and leave uncovered. Seedlings can differ from their parents; use offsets to preserve a named cultivar.</w:t>
      </w:r>
    </w:p>
    <w:p>
      <w:r>
        <w:rPr>
          <w:b w:val="0"/>
          <w:i w:val="0"/>
        </w:rPr>
        <w:t xml:space="preserve">Germination source: </w:t>
      </w:r>
      <w:hyperlink r:id="rId19">
        <w:r>
          <w:rPr>
            <w:color w:val="245B43"/>
            <w:u w:val="single"/>
          </w:rPr>
          <w:t>Swallowtail Garden Seeds, Sempervivum sowing guidance; RHS, How to grow sempervivum</w:t>
        </w:r>
      </w:hyperlink>
      <w:r>
        <w:t xml:space="preserve">; </w:t>
      </w:r>
      <w:hyperlink r:id="rId20">
        <w:r>
          <w:rPr>
            <w:color w:val="245B43"/>
            <w:u w:val="single"/>
          </w:rPr>
          <w:t>additional sowing guidance</w:t>
        </w:r>
      </w:hyperlink>
      <w:r>
        <w:t>. Reviewed 2026-09-21.</w:t>
      </w:r>
    </w:p>
    <w:p>
      <w:pPr>
        <w:pStyle w:val="Heading2"/>
      </w:pPr>
      <w:r>
        <w:t>Sources</w:t>
      </w:r>
    </w:p>
    <w:p>
      <w:pPr>
        <w:pStyle w:val="ListBullet"/>
      </w:pPr>
      <w:hyperlink r:id="rId21">
        <w:r>
          <w:rPr>
            <w:color w:val="245B43"/>
            <w:u w:val="single"/>
          </w:rPr>
          <w:t>Primary horticultural reference</w:t>
        </w:r>
      </w:hyperlink>
    </w:p>
    <w:p>
      <w:pPr>
        <w:pStyle w:val="ListBullet"/>
      </w:pPr>
      <w:hyperlink r:id="rId22">
        <w:r>
          <w:rPr>
            <w:color w:val="245B43"/>
            <w:u w:val="single"/>
          </w:rPr>
          <w:t>Royal Botanic Gardens, Kew — Plants of the World Online</w:t>
        </w:r>
      </w:hyperlink>
    </w:p>
    <w:p>
      <w:pPr>
        <w:pStyle w:val="Heading2"/>
      </w:pPr>
      <w:r>
        <w:t>Related Information Sheets</w:t>
      </w:r>
    </w:p>
    <w:p>
      <w:pPr>
        <w:pStyle w:val="ListBullet"/>
      </w:pPr>
      <w:hyperlink r:id="rId23">
        <w:r>
          <w:rPr>
            <w:color w:val="245B43"/>
            <w:u w:val="single"/>
          </w:rPr>
          <w:t>Aloe vera</w:t>
        </w:r>
      </w:hyperlink>
    </w:p>
    <w:p>
      <w:pPr>
        <w:pStyle w:val="ListBullet"/>
      </w:pPr>
      <w:hyperlink r:id="rId24">
        <w:r>
          <w:rPr>
            <w:color w:val="245B43"/>
            <w:u w:val="single"/>
          </w:rPr>
          <w:t>Echeveria</w:t>
        </w:r>
      </w:hyperlink>
    </w:p>
    <w:p>
      <w:pPr>
        <w:pStyle w:val="ListBullet"/>
      </w:pPr>
      <w:hyperlink r:id="rId25">
        <w:r>
          <w:rPr>
            <w:color w:val="245B43"/>
            <w:u w:val="single"/>
          </w:rPr>
          <w:t>Watering Plants</w:t>
        </w:r>
      </w:hyperlink>
    </w:p>
    <w:p>
      <w:pPr>
        <w:pStyle w:val="ListBullet"/>
      </w:pPr>
      <w:hyperlink r:id="rId14">
        <w:r>
          <w:rPr>
            <w:color w:val="245B43"/>
            <w:u w:val="single"/>
          </w:rPr>
          <w:t>Standard Potting Mixes</w:t>
        </w:r>
      </w:hyperlink>
    </w:p>
    <w:p>
      <w:pPr>
        <w:pStyle w:val="ListBullet"/>
      </w:pPr>
      <w:hyperlink r:id="rId26">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Sempervivum ‘Green Wheel’</w:t>
      </w:r>
    </w:p>
    <w:p>
      <w:r>
        <w:rPr>
          <w:b/>
        </w:rPr>
        <w:t xml:space="preserve">Online Information Sheet: </w:t>
      </w:r>
      <w:hyperlink r:id="rId28">
        <w:r>
          <w:rPr>
            <w:color w:val="245B43"/>
            <w:u w:val="single"/>
          </w:rPr>
          <w:t>planteducationproject.com/sempervivum-green-wheel/climate/</w:t>
        </w:r>
      </w:hyperlink>
    </w:p>
    <w:p>
      <w:r>
        <w:rPr>
          <w:b w:val="0"/>
          <w:i w:val="0"/>
        </w:rPr>
        <w:t>Climate Information Sheet (CIS)</w:t>
      </w:r>
    </w:p>
    <w:p>
      <w:r>
        <w:rPr>
          <w:b w:val="0"/>
          <w:i w:val="0"/>
        </w:rPr>
        <w:t>Native climate controls active growth, water use, flowering, and cold tolerance.</w:t>
      </w:r>
    </w:p>
    <w:p>
      <w:pPr>
        <w:pStyle w:val="Heading2"/>
      </w:pPr>
      <w:r>
        <w:t>Identification boundary</w:t>
      </w:r>
    </w:p>
    <w:p>
      <w:r>
        <w:rPr>
          <w:b w:val="0"/>
          <w:i w:val="0"/>
        </w:rPr>
        <w:t>The cultivar name ‘Green Wheel’ cannot be confirmed from green color alone. Retain the name only when a reliable label accompanies the plant.</w:t>
      </w:r>
    </w:p>
    <w:p>
      <w:pPr>
        <w:pStyle w:val="Heading2"/>
      </w:pPr>
      <w:r>
        <w:t>Lafayette translation</w:t>
      </w:r>
    </w:p>
    <w:p>
      <w:r>
        <w:rPr>
          <w:b w:val="0"/>
          <w:i w:val="0"/>
        </w:rPr>
        <w:t>This plant is not native to the United States. Container plants should be protected according to the verified taxon; reduce watering when cold or weak light slows growth.</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21">
        <w:r>
          <w:rPr>
            <w:color w:val="245B43"/>
            <w:u w:val="single"/>
          </w:rPr>
          <w:t>Primary horticultural reference</w:t>
        </w:r>
      </w:hyperlink>
    </w:p>
    <w:p>
      <w:pPr>
        <w:pStyle w:val="ListBullet"/>
      </w:pPr>
      <w:hyperlink r:id="rId22">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Sempervivum ‘Green Wheel’ works in its habitat</w:t>
      </w:r>
    </w:p>
    <w:p>
      <w:r>
        <w:rPr>
          <w:b/>
        </w:rPr>
        <w:t xml:space="preserve">Online Information Sheet: </w:t>
      </w:r>
      <w:hyperlink r:id="rId29">
        <w:r>
          <w:rPr>
            <w:color w:val="245B43"/>
            <w:u w:val="single"/>
          </w:rPr>
          <w:t>planteducationproject.com/sempervivum-green-wheel/ecology/</w:t>
        </w:r>
      </w:hyperlink>
    </w:p>
    <w:p>
      <w:r>
        <w:rPr>
          <w:b w:val="0"/>
          <w:i w:val="0"/>
        </w:rPr>
        <w:t>Ecology Information Sheet</w:t>
      </w:r>
    </w:p>
    <w:p>
      <w:r>
        <w:rPr>
          <w:b w:val="0"/>
          <w:i w:val="0"/>
        </w:rPr>
        <w:t>Tight rosettes store water and shed it away from the crown. Offsets form a persistent mat in exposed, sharply drained sites.</w:t>
      </w:r>
    </w:p>
    <w:p>
      <w:pPr>
        <w:pStyle w:val="Heading2"/>
      </w:pPr>
      <w:r>
        <w:t>Identification boundary</w:t>
      </w:r>
    </w:p>
    <w:p>
      <w:r>
        <w:rPr>
          <w:b w:val="0"/>
          <w:i w:val="0"/>
        </w:rPr>
        <w:t>The cultivar name ‘Green Wheel’ cannot be confirmed from green color alone. Retain the name only when a reliable label accompanies the plant.</w:t>
      </w:r>
    </w:p>
    <w:p>
      <w:pPr>
        <w:pStyle w:val="Heading2"/>
      </w:pPr>
      <w:r>
        <w:t>Ecological relationships</w:t>
      </w:r>
    </w:p>
    <w:p>
      <w:r>
        <w:rPr>
          <w:b w:val="0"/>
          <w:i w:val="0"/>
        </w:rPr>
        <w:t>Tight rosettes store water and shed it away from the crown. Offsets form a persistent mat in exposed, sharply drained sites. Do not release non-native plants or discarded offsets into natural areas.</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21">
        <w:r>
          <w:rPr>
            <w:color w:val="245B43"/>
            <w:u w:val="single"/>
          </w:rPr>
          <w:t>Primary horticultural reference</w:t>
        </w:r>
      </w:hyperlink>
    </w:p>
    <w:p>
      <w:pPr>
        <w:pStyle w:val="ListBullet"/>
      </w:pPr>
      <w:hyperlink r:id="rId22">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Sempervivum ‘Green Wheel’</w:t>
      </w:r>
    </w:p>
    <w:p>
      <w:r>
        <w:rPr>
          <w:b/>
        </w:rPr>
        <w:t xml:space="preserve">Online Information Sheet: </w:t>
      </w:r>
      <w:hyperlink r:id="rId30">
        <w:r>
          <w:rPr>
            <w:color w:val="245B43"/>
            <w:u w:val="single"/>
          </w:rPr>
          <w:t>planteducationproject.com/sempervivum-green-wheel/environment/</w:t>
        </w:r>
      </w:hyperlink>
    </w:p>
    <w:p>
      <w:r>
        <w:rPr>
          <w:b w:val="0"/>
          <w:i w:val="0"/>
        </w:rPr>
        <w:t>Environmental Information Sheet (EIS)</w:t>
      </w:r>
    </w:p>
    <w:p>
      <w:r>
        <w:rPr>
          <w:b w:val="0"/>
          <w:i w:val="0"/>
        </w:rPr>
        <w:t>A cultivated selection derived from European and western Asian mountain houseleeks; it has no wild native range of its own.</w:t>
      </w:r>
    </w:p>
    <w:p>
      <w:pPr>
        <w:pStyle w:val="Heading2"/>
      </w:pPr>
      <w:r>
        <w:t>Identification boundary</w:t>
      </w:r>
    </w:p>
    <w:p>
      <w:r>
        <w:rPr>
          <w:b w:val="0"/>
          <w:i w:val="0"/>
        </w:rPr>
        <w:t>The cultivar name ‘Green Wheel’ cannot be confirmed from green color alone. Retain the name only when a reliable label accompanies the plant.</w:t>
      </w:r>
    </w:p>
    <w:p>
      <w:pPr>
        <w:pStyle w:val="Heading2"/>
      </w:pPr>
      <w:r>
        <w:t>Care translation</w:t>
      </w:r>
    </w:p>
    <w:p>
      <w:r>
        <w:rPr>
          <w:b w:val="0"/>
          <w:i w:val="0"/>
        </w:rPr>
        <w:t>Provide full sun outdoors; provide strong light and good airflow, use one part screened potting mix to three parts coarse grit, pumice, or fine gravel, and preserve air around the roots.</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21">
        <w:r>
          <w:rPr>
            <w:color w:val="245B43"/>
            <w:u w:val="single"/>
          </w:rPr>
          <w:t>Primary horticultural reference</w:t>
        </w:r>
      </w:hyperlink>
    </w:p>
    <w:p>
      <w:pPr>
        <w:pStyle w:val="ListBullet"/>
      </w:pPr>
      <w:hyperlink r:id="rId22">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sempervivum-green-wheel/" TargetMode="External"/><Relationship Id="rId12" Type="http://schemas.openxmlformats.org/officeDocument/2006/relationships/hyperlink" Target="https://commons.wikimedia.org/wiki/File:Sempervivum_tectorum_(diameter_15_cm).jpg" TargetMode="External"/><Relationship Id="rId13" Type="http://schemas.openxmlformats.org/officeDocument/2006/relationships/hyperlink" Target="https://creativecommons.org/licenses/by-sa/4.0" TargetMode="External"/><Relationship Id="rId14" Type="http://schemas.openxmlformats.org/officeDocument/2006/relationships/hyperlink" Target="https://planteducationproject.com/standard-potting-mixes/" TargetMode="External"/><Relationship Id="rId15" Type="http://schemas.openxmlformats.org/officeDocument/2006/relationships/hyperlink" Target="https://commons.wikimedia.org/wiki/File:Sempervivum_tectorum_2.jpg" TargetMode="External"/><Relationship Id="rId16" Type="http://schemas.openxmlformats.org/officeDocument/2006/relationships/hyperlink" Target="https://commons.wikimedia.org/wiki/File:Sempervivum_tectorum_3.jpg" TargetMode="External"/><Relationship Id="rId17" Type="http://schemas.openxmlformats.org/officeDocument/2006/relationships/hyperlink" Target="https://creativecommons.org/licenses/by/2.0" TargetMode="External"/><Relationship Id="rId18" Type="http://schemas.openxmlformats.org/officeDocument/2006/relationships/hyperlink" Target="https://commons.wikimedia.org/wiki/File:Sempervivum_tectorum_4.jpg" TargetMode="External"/><Relationship Id="rId19" Type="http://schemas.openxmlformats.org/officeDocument/2006/relationships/hyperlink" Target="https://www.swallowtailgardenseeds.com/perennials/sempervivum.html" TargetMode="External"/><Relationship Id="rId20" Type="http://schemas.openxmlformats.org/officeDocument/2006/relationships/hyperlink" Target="https://www.rhs.org.uk/plants/sempervivum/growing-guide" TargetMode="External"/><Relationship Id="rId21" Type="http://schemas.openxmlformats.org/officeDocument/2006/relationships/hyperlink" Target="https://www.rhs.org.uk/plants/sempervivum" TargetMode="External"/><Relationship Id="rId22" Type="http://schemas.openxmlformats.org/officeDocument/2006/relationships/hyperlink" Target="https://powo.science.kew.org/results?q=Sempervivum" TargetMode="External"/><Relationship Id="rId23" Type="http://schemas.openxmlformats.org/officeDocument/2006/relationships/hyperlink" Target="https://planteducationproject.com/aloe-vera/" TargetMode="External"/><Relationship Id="rId24" Type="http://schemas.openxmlformats.org/officeDocument/2006/relationships/hyperlink" Target="https://planteducationproject.com/echeveria/" TargetMode="External"/><Relationship Id="rId25" Type="http://schemas.openxmlformats.org/officeDocument/2006/relationships/hyperlink" Target="https://planteducationproject.com/watering/" TargetMode="External"/><Relationship Id="rId26" Type="http://schemas.openxmlformats.org/officeDocument/2006/relationships/hyperlink" Target="https://planteducationproject.com/pot-sizing/" TargetMode="External"/><Relationship Id="rId27" Type="http://schemas.openxmlformats.org/officeDocument/2006/relationships/hyperlink" Target="https://creativecommons.org/licenses/by-nc/4.0/" TargetMode="External"/><Relationship Id="rId28" Type="http://schemas.openxmlformats.org/officeDocument/2006/relationships/hyperlink" Target="https://planteducationproject.com/sempervivum-green-wheel/climate/" TargetMode="External"/><Relationship Id="rId29" Type="http://schemas.openxmlformats.org/officeDocument/2006/relationships/hyperlink" Target="https://planteducationproject.com/sempervivum-green-wheel/ecology/" TargetMode="External"/><Relationship Id="rId30" Type="http://schemas.openxmlformats.org/officeDocument/2006/relationships/hyperlink" Target="https://planteducationproject.com/sempervivum-green-wheel/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sempervivum green wheel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