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Photosynthesis</w:t>
      </w:r>
    </w:p>
    <w:p>
      <w:pPr>
        <w:spacing w:after="320"/>
      </w:pPr>
      <w:r>
        <w:t>Combined Information Sheets</w:t>
      </w:r>
    </w:p>
    <w:p>
      <w:pPr>
        <w:pStyle w:val="Heading1"/>
      </w:pPr>
      <w:r>
        <w:t>Photosynthesis</w:t>
      </w:r>
    </w:p>
    <w:p>
      <w:r>
        <w:rPr>
          <w:b/>
        </w:rPr>
        <w:t xml:space="preserve">Online Information Sheet: </w:t>
      </w:r>
      <w:hyperlink r:id="rId11">
        <w:r>
          <w:rPr>
            <w:color w:val="245B43"/>
            <w:u w:val="single"/>
          </w:rPr>
          <w:t>planteducationproject.com/learn/photosynthesis/</w:t>
        </w:r>
      </w:hyperlink>
    </w:p>
    <w:p>
      <w:r>
        <w:rPr>
          <w:b w:val="0"/>
          <w:i w:val="0"/>
        </w:rPr>
        <w:t>🌿 Information Sheet</w:t>
      </w:r>
    </w:p>
    <w:p>
      <w:r>
        <w:rPr>
          <w:b/>
          <w:i w:val="0"/>
        </w:rPr>
        <w:t>How plants capture light energy and build organic matter</w:t>
      </w: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Item</w:t>
            </w:r>
          </w:p>
        </w:tc>
        <w:tc>
          <w:tcPr>
            <w:tcW w:type="dxa" w:w="5083"/>
            <w:vAlign w:val="center"/>
            <w:shd w:fill="E9EDF0"/>
          </w:tcPr>
          <w:p>
            <w:pPr>
              <w:spacing w:after="60"/>
            </w:pPr>
            <w:r>
              <w:rPr>
                <w:b/>
                <w:i w:val="0"/>
                <w:sz w:val="22"/>
              </w:rPr>
              <w:t>Summary</w:t>
            </w:r>
          </w:p>
        </w:tc>
      </w:tr>
      <w:tr>
        <w:trPr>
          <w:cantSplit/>
        </w:trPr>
        <w:tc>
          <w:tcPr>
            <w:tcW w:type="dxa" w:w="5083"/>
            <w:vAlign w:val="center"/>
            <w:shd w:fill="FFFFFF"/>
          </w:tcPr>
          <w:p>
            <w:pPr>
              <w:spacing w:after="60"/>
            </w:pPr>
            <w:r>
              <w:rPr>
                <w:b/>
                <w:i w:val="0"/>
                <w:sz w:val="22"/>
              </w:rPr>
              <w:t>Purpose</w:t>
            </w:r>
          </w:p>
        </w:tc>
        <w:tc>
          <w:tcPr>
            <w:tcW w:type="dxa" w:w="5083"/>
            <w:vAlign w:val="center"/>
            <w:shd w:fill="FFFFFF"/>
          </w:tcPr>
          <w:p>
            <w:pPr>
              <w:spacing w:after="60"/>
            </w:pPr>
            <w:r>
              <w:rPr>
                <w:b w:val="0"/>
                <w:i w:val="0"/>
                <w:sz w:val="22"/>
              </w:rPr>
              <w:t>Convert light energy into chemical energy stored in carbon compounds.</w:t>
            </w:r>
          </w:p>
        </w:tc>
      </w:tr>
      <w:tr>
        <w:trPr>
          <w:cantSplit/>
        </w:trPr>
        <w:tc>
          <w:tcPr>
            <w:tcW w:type="dxa" w:w="5083"/>
            <w:vAlign w:val="center"/>
            <w:shd w:fill="FFFFFF"/>
          </w:tcPr>
          <w:p>
            <w:pPr>
              <w:spacing w:after="60"/>
            </w:pPr>
            <w:r>
              <w:rPr>
                <w:b/>
                <w:i w:val="0"/>
                <w:sz w:val="22"/>
              </w:rPr>
              <w:t>Inputs</w:t>
            </w:r>
          </w:p>
        </w:tc>
        <w:tc>
          <w:tcPr>
            <w:tcW w:type="dxa" w:w="5083"/>
            <w:vAlign w:val="center"/>
            <w:shd w:fill="FFFFFF"/>
          </w:tcPr>
          <w:p>
            <w:pPr>
              <w:spacing w:after="60"/>
            </w:pPr>
            <w:r>
              <w:rPr>
                <w:b w:val="0"/>
                <w:i w:val="0"/>
                <w:sz w:val="22"/>
              </w:rPr>
              <w:t>Light + carbon dioxide (CO₂) + water (H₂O).</w:t>
            </w:r>
          </w:p>
        </w:tc>
      </w:tr>
      <w:tr>
        <w:trPr>
          <w:cantSplit/>
        </w:trPr>
        <w:tc>
          <w:tcPr>
            <w:tcW w:type="dxa" w:w="5083"/>
            <w:vAlign w:val="center"/>
            <w:shd w:fill="FFFFFF"/>
          </w:tcPr>
          <w:p>
            <w:pPr>
              <w:spacing w:after="60"/>
            </w:pPr>
            <w:r>
              <w:rPr>
                <w:b/>
                <w:i w:val="0"/>
                <w:sz w:val="22"/>
              </w:rPr>
              <w:t>Outputs</w:t>
            </w:r>
          </w:p>
        </w:tc>
        <w:tc>
          <w:tcPr>
            <w:tcW w:type="dxa" w:w="5083"/>
            <w:vAlign w:val="center"/>
            <w:shd w:fill="FFFFFF"/>
          </w:tcPr>
          <w:p>
            <w:pPr>
              <w:spacing w:after="60"/>
            </w:pPr>
            <w:r>
              <w:rPr>
                <w:b w:val="0"/>
                <w:i w:val="0"/>
                <w:sz w:val="22"/>
              </w:rPr>
              <w:t>Carbon compounds used to build sugars and biomass + oxygen (O₂).</w:t>
            </w:r>
          </w:p>
        </w:tc>
      </w:tr>
      <w:tr>
        <w:trPr>
          <w:cantSplit/>
        </w:trPr>
        <w:tc>
          <w:tcPr>
            <w:tcW w:type="dxa" w:w="5083"/>
            <w:vAlign w:val="center"/>
            <w:shd w:fill="FFFFFF"/>
          </w:tcPr>
          <w:p>
            <w:pPr>
              <w:spacing w:after="60"/>
            </w:pPr>
            <w:r>
              <w:rPr>
                <w:b/>
                <w:i w:val="0"/>
                <w:sz w:val="22"/>
              </w:rPr>
              <w:t>Location</w:t>
            </w:r>
          </w:p>
        </w:tc>
        <w:tc>
          <w:tcPr>
            <w:tcW w:type="dxa" w:w="5083"/>
            <w:vAlign w:val="center"/>
            <w:shd w:fill="FFFFFF"/>
          </w:tcPr>
          <w:p>
            <w:pPr>
              <w:spacing w:after="60"/>
            </w:pPr>
            <w:r>
              <w:rPr>
                <w:b w:val="0"/>
                <w:i w:val="0"/>
                <w:sz w:val="22"/>
              </w:rPr>
              <w:t>Chloroplasts: thylakoid membranes and surrounding stroma.</w:t>
            </w:r>
          </w:p>
        </w:tc>
      </w:tr>
      <w:tr>
        <w:trPr>
          <w:cantSplit/>
        </w:trPr>
        <w:tc>
          <w:tcPr>
            <w:tcW w:type="dxa" w:w="5083"/>
            <w:vAlign w:val="center"/>
            <w:shd w:fill="FFFFFF"/>
          </w:tcPr>
          <w:p>
            <w:pPr>
              <w:spacing w:after="60"/>
            </w:pPr>
            <w:r>
              <w:rPr>
                <w:b/>
                <w:i w:val="0"/>
                <w:sz w:val="22"/>
              </w:rPr>
              <w:t>Ecological role</w:t>
            </w:r>
          </w:p>
        </w:tc>
        <w:tc>
          <w:tcPr>
            <w:tcW w:type="dxa" w:w="5083"/>
            <w:vAlign w:val="center"/>
            <w:shd w:fill="FFFFFF"/>
          </w:tcPr>
          <w:p>
            <w:pPr>
              <w:spacing w:after="60"/>
            </w:pPr>
            <w:r>
              <w:rPr>
                <w:b w:val="0"/>
                <w:i w:val="0"/>
                <w:sz w:val="22"/>
              </w:rPr>
              <w:t>Primary production: the energetic and carbon foundation of most food webs.</w:t>
            </w:r>
          </w:p>
        </w:tc>
      </w:tr>
    </w:tbl>
    <w:p>
      <w:pPr>
        <w:spacing w:after="20"/>
      </w:pPr>
    </w:p>
    <w:p>
      <w:pPr>
        <w:pStyle w:val="Heading2"/>
      </w:pPr>
      <w:r>
        <w:t>The Core Idea</w:t>
      </w:r>
    </w:p>
    <w:p>
      <w:r>
        <w:rPr>
          <w:b/>
          <w:i w:val="0"/>
        </w:rPr>
        <w:t xml:space="preserve">Photosynthesis is an energy-conversion process. </w:t>
      </w:r>
      <w:r>
        <w:t>Light drives electron transfer and production of ATP and NADPH. Those energy-rich molecules then power incorporation of atmospheric CO₂ into organic carbon.</w:t>
      </w:r>
    </w:p>
    <w:p>
      <w:r>
        <w:rPr>
          <w:b/>
          <w:i w:val="0"/>
        </w:rPr>
        <w:t>6 CO₂ + 6 H₂O + light energy → C₆H₁₂O₆ + 6 O₂</w:t>
      </w:r>
    </w:p>
    <w:p>
      <w:r>
        <w:rPr>
          <w:b w:val="0"/>
          <w:i w:val="0"/>
        </w:rPr>
        <w:t>The equation is an overall accounting summary; the real process is a coordinated series of reactions.</w:t>
      </w:r>
    </w:p>
    <w:p>
      <w:pPr>
        <w:pStyle w:val="Heading2"/>
      </w:pPr>
      <w:r>
        <w:t>Two Linked Stages</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Stage</w:t>
            </w:r>
          </w:p>
        </w:tc>
        <w:tc>
          <w:tcPr>
            <w:tcW w:type="dxa" w:w="2541"/>
            <w:vAlign w:val="center"/>
            <w:shd w:fill="E9EDF0"/>
          </w:tcPr>
          <w:p>
            <w:pPr>
              <w:spacing w:after="60"/>
            </w:pPr>
            <w:r>
              <w:rPr>
                <w:b/>
                <w:i w:val="0"/>
                <w:sz w:val="22"/>
              </w:rPr>
              <w:t>Where</w:t>
            </w:r>
          </w:p>
        </w:tc>
        <w:tc>
          <w:tcPr>
            <w:tcW w:type="dxa" w:w="2541"/>
            <w:vAlign w:val="center"/>
            <w:shd w:fill="E9EDF0"/>
          </w:tcPr>
          <w:p>
            <w:pPr>
              <w:spacing w:after="60"/>
            </w:pPr>
            <w:r>
              <w:rPr>
                <w:b/>
                <w:i w:val="0"/>
                <w:sz w:val="22"/>
              </w:rPr>
              <w:t>Inputs</w:t>
            </w:r>
          </w:p>
        </w:tc>
        <w:tc>
          <w:tcPr>
            <w:tcW w:type="dxa" w:w="2541"/>
            <w:vAlign w:val="center"/>
            <w:shd w:fill="E9EDF0"/>
          </w:tcPr>
          <w:p>
            <w:pPr>
              <w:spacing w:after="60"/>
            </w:pPr>
            <w:r>
              <w:rPr>
                <w:b/>
                <w:i w:val="0"/>
                <w:sz w:val="22"/>
              </w:rPr>
              <w:t>Main result</w:t>
            </w:r>
          </w:p>
        </w:tc>
      </w:tr>
      <w:tr>
        <w:trPr>
          <w:cantSplit/>
        </w:trPr>
        <w:tc>
          <w:tcPr>
            <w:tcW w:type="dxa" w:w="2541"/>
            <w:vAlign w:val="center"/>
            <w:shd w:fill="FFFFFF"/>
          </w:tcPr>
          <w:p>
            <w:pPr>
              <w:spacing w:after="60"/>
            </w:pPr>
            <w:r>
              <w:rPr>
                <w:b/>
                <w:i w:val="0"/>
                <w:sz w:val="22"/>
              </w:rPr>
              <w:t>Light-dependent reactions</w:t>
            </w:r>
          </w:p>
        </w:tc>
        <w:tc>
          <w:tcPr>
            <w:tcW w:type="dxa" w:w="2541"/>
            <w:vAlign w:val="center"/>
            <w:shd w:fill="FFFFFF"/>
          </w:tcPr>
          <w:p>
            <w:pPr>
              <w:spacing w:after="60"/>
            </w:pPr>
            <w:r>
              <w:rPr>
                <w:b w:val="0"/>
                <w:i w:val="0"/>
                <w:sz w:val="22"/>
              </w:rPr>
              <w:t>Thylakoid membranes</w:t>
            </w:r>
          </w:p>
        </w:tc>
        <w:tc>
          <w:tcPr>
            <w:tcW w:type="dxa" w:w="2541"/>
            <w:vAlign w:val="center"/>
            <w:shd w:fill="FFFFFF"/>
          </w:tcPr>
          <w:p>
            <w:pPr>
              <w:spacing w:after="60"/>
            </w:pPr>
            <w:r>
              <w:rPr>
                <w:b w:val="0"/>
                <w:i w:val="0"/>
                <w:sz w:val="22"/>
              </w:rPr>
              <w:t>Light, H₂O, ADP, NADP⁺</w:t>
            </w:r>
          </w:p>
        </w:tc>
        <w:tc>
          <w:tcPr>
            <w:tcW w:type="dxa" w:w="2541"/>
            <w:vAlign w:val="center"/>
            <w:shd w:fill="FFFFFF"/>
          </w:tcPr>
          <w:p>
            <w:pPr>
              <w:spacing w:after="60"/>
            </w:pPr>
            <w:r>
              <w:rPr>
                <w:b w:val="0"/>
                <w:i w:val="0"/>
                <w:sz w:val="22"/>
              </w:rPr>
              <w:t>O₂ released; ATP and NADPH produced.</w:t>
            </w:r>
          </w:p>
        </w:tc>
      </w:tr>
      <w:tr>
        <w:trPr>
          <w:cantSplit/>
        </w:trPr>
        <w:tc>
          <w:tcPr>
            <w:tcW w:type="dxa" w:w="2541"/>
            <w:vAlign w:val="center"/>
            <w:shd w:fill="FFFFFF"/>
          </w:tcPr>
          <w:p>
            <w:pPr>
              <w:spacing w:after="60"/>
            </w:pPr>
            <w:r>
              <w:rPr>
                <w:b/>
                <w:i w:val="0"/>
                <w:sz w:val="22"/>
              </w:rPr>
              <w:t>Calvin cycle</w:t>
            </w:r>
          </w:p>
        </w:tc>
        <w:tc>
          <w:tcPr>
            <w:tcW w:type="dxa" w:w="2541"/>
            <w:vAlign w:val="center"/>
            <w:shd w:fill="FFFFFF"/>
          </w:tcPr>
          <w:p>
            <w:pPr>
              <w:spacing w:after="60"/>
            </w:pPr>
            <w:r>
              <w:rPr>
                <w:b w:val="0"/>
                <w:i w:val="0"/>
                <w:sz w:val="22"/>
              </w:rPr>
              <w:t>Chloroplast stroma</w:t>
            </w:r>
          </w:p>
        </w:tc>
        <w:tc>
          <w:tcPr>
            <w:tcW w:type="dxa" w:w="2541"/>
            <w:vAlign w:val="center"/>
            <w:shd w:fill="FFFFFF"/>
          </w:tcPr>
          <w:p>
            <w:pPr>
              <w:spacing w:after="60"/>
            </w:pPr>
            <w:r>
              <w:rPr>
                <w:b w:val="0"/>
                <w:i w:val="0"/>
                <w:sz w:val="22"/>
              </w:rPr>
              <w:t>CO₂, ATP, NADPH</w:t>
            </w:r>
          </w:p>
        </w:tc>
        <w:tc>
          <w:tcPr>
            <w:tcW w:type="dxa" w:w="2541"/>
            <w:vAlign w:val="center"/>
            <w:shd w:fill="FFFFFF"/>
          </w:tcPr>
          <w:p>
            <w:pPr>
              <w:spacing w:after="60"/>
            </w:pPr>
            <w:r>
              <w:rPr>
                <w:b w:val="0"/>
                <w:i w:val="0"/>
                <w:sz w:val="22"/>
              </w:rPr>
              <w:t>CO₂ fixed and reduced into carbon compounds; ADP and NADP⁺ recycled.</w:t>
            </w:r>
          </w:p>
        </w:tc>
      </w:tr>
    </w:tbl>
    <w:p>
      <w:pPr>
        <w:spacing w:after="20"/>
      </w:pPr>
    </w:p>
    <w:p>
      <w:pPr>
        <w:pStyle w:val="Heading2"/>
      </w:pPr>
      <w:r>
        <w:t>Inside the Chloroplast</w:t>
      </w:r>
    </w:p>
    <w:p>
      <w:r>
        <w:rPr>
          <w:b w:val="0"/>
          <w:i w:val="0"/>
        </w:rPr>
        <w:t>• Chlorophyll and accessory pigments absorb selected wavelengths of visible light.</w:t>
      </w:r>
    </w:p>
    <w:p>
      <w:r>
        <w:rPr>
          <w:b w:val="0"/>
          <w:i w:val="0"/>
        </w:rPr>
        <w:t>• Photosystem II initiates the major electron-flow pathway and replaces electrons by splitting water; O₂ is released.</w:t>
      </w:r>
    </w:p>
    <w:p>
      <w:r>
        <w:rPr>
          <w:b w:val="0"/>
          <w:i w:val="0"/>
        </w:rPr>
        <w:t>• Electron transport establishes a proton gradient. ATP synthase uses that gradient to make ATP.</w:t>
      </w:r>
    </w:p>
    <w:p>
      <w:r>
        <w:rPr>
          <w:b w:val="0"/>
          <w:i w:val="0"/>
        </w:rPr>
        <w:t>• Photosystem I re-energizes electrons and helps form NADPH.</w:t>
      </w:r>
    </w:p>
    <w:p>
      <w:r>
        <w:rPr>
          <w:b w:val="0"/>
          <w:i w:val="0"/>
        </w:rPr>
        <w:t>• The Calvin cycle uses ATP and NADPH to fix CO₂. RuBisCO catalyzes the initial carbon-fixation step.</w:t>
      </w:r>
    </w:p>
    <w:p>
      <w:pPr>
        <w:pStyle w:val="Heading2"/>
      </w:pPr>
      <w:r>
        <w:t>What Controls Photosynthesis?</w:t>
      </w:r>
    </w:p>
    <w:p>
      <w:r>
        <w:rPr>
          <w:b w:val="0"/>
          <w:i w:val="0"/>
        </w:rPr>
        <w:t>The rate is constrained by the most limiting resource or physiological condition. Adding more of one resource may accomplish little if another factor is already limiting.</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Factor</w:t>
            </w:r>
          </w:p>
        </w:tc>
        <w:tc>
          <w:tcPr>
            <w:tcW w:type="dxa" w:w="3389"/>
            <w:vAlign w:val="center"/>
            <w:shd w:fill="E9EDF0"/>
          </w:tcPr>
          <w:p>
            <w:pPr>
              <w:spacing w:after="60"/>
            </w:pPr>
            <w:r>
              <w:rPr>
                <w:b/>
                <w:i w:val="0"/>
                <w:sz w:val="22"/>
              </w:rPr>
              <w:t>When limiting</w:t>
            </w:r>
          </w:p>
        </w:tc>
        <w:tc>
          <w:tcPr>
            <w:tcW w:type="dxa" w:w="3389"/>
            <w:vAlign w:val="center"/>
            <w:shd w:fill="E9EDF0"/>
          </w:tcPr>
          <w:p>
            <w:pPr>
              <w:spacing w:after="60"/>
            </w:pPr>
            <w:r>
              <w:rPr>
                <w:b/>
                <w:i w:val="0"/>
                <w:sz w:val="22"/>
              </w:rPr>
              <w:t>Qualification</w:t>
            </w:r>
          </w:p>
        </w:tc>
      </w:tr>
      <w:tr>
        <w:trPr>
          <w:cantSplit/>
        </w:trPr>
        <w:tc>
          <w:tcPr>
            <w:tcW w:type="dxa" w:w="3389"/>
            <w:vAlign w:val="center"/>
            <w:shd w:fill="FFFFFF"/>
          </w:tcPr>
          <w:p>
            <w:pPr>
              <w:spacing w:after="60"/>
            </w:pPr>
            <w:r>
              <w:rPr>
                <w:b/>
                <w:i w:val="0"/>
                <w:sz w:val="22"/>
              </w:rPr>
              <w:t>Light</w:t>
            </w:r>
          </w:p>
        </w:tc>
        <w:tc>
          <w:tcPr>
            <w:tcW w:type="dxa" w:w="3389"/>
            <w:vAlign w:val="center"/>
            <w:shd w:fill="FFFFFF"/>
          </w:tcPr>
          <w:p>
            <w:pPr>
              <w:spacing w:after="60"/>
            </w:pPr>
            <w:r>
              <w:rPr>
                <w:b w:val="0"/>
                <w:i w:val="0"/>
                <w:sz w:val="22"/>
              </w:rPr>
              <w:t>Too little energy is captured.</w:t>
            </w:r>
          </w:p>
        </w:tc>
        <w:tc>
          <w:tcPr>
            <w:tcW w:type="dxa" w:w="3389"/>
            <w:vAlign w:val="center"/>
            <w:shd w:fill="FFFFFF"/>
          </w:tcPr>
          <w:p>
            <w:pPr>
              <w:spacing w:after="60"/>
            </w:pPr>
            <w:r>
              <w:rPr>
                <w:b w:val="0"/>
                <w:i w:val="0"/>
                <w:sz w:val="22"/>
              </w:rPr>
              <w:t>Rate rises only to saturation; excessive light can cause photoinhibition.</w:t>
            </w:r>
          </w:p>
        </w:tc>
      </w:tr>
      <w:tr>
        <w:trPr>
          <w:cantSplit/>
        </w:trPr>
        <w:tc>
          <w:tcPr>
            <w:tcW w:type="dxa" w:w="3389"/>
            <w:vAlign w:val="center"/>
            <w:shd w:fill="FFFFFF"/>
          </w:tcPr>
          <w:p>
            <w:pPr>
              <w:spacing w:after="60"/>
            </w:pPr>
            <w:r>
              <w:rPr>
                <w:b/>
                <w:i w:val="0"/>
                <w:sz w:val="22"/>
              </w:rPr>
              <w:t>CO₂</w:t>
            </w:r>
          </w:p>
        </w:tc>
        <w:tc>
          <w:tcPr>
            <w:tcW w:type="dxa" w:w="3389"/>
            <w:vAlign w:val="center"/>
            <w:shd w:fill="FFFFFF"/>
          </w:tcPr>
          <w:p>
            <w:pPr>
              <w:spacing w:after="60"/>
            </w:pPr>
            <w:r>
              <w:rPr>
                <w:b w:val="0"/>
                <w:i w:val="0"/>
                <w:sz w:val="22"/>
              </w:rPr>
              <w:t>Carbon fixation slows.</w:t>
            </w:r>
          </w:p>
        </w:tc>
        <w:tc>
          <w:tcPr>
            <w:tcW w:type="dxa" w:w="3389"/>
            <w:vAlign w:val="center"/>
            <w:shd w:fill="FFFFFF"/>
          </w:tcPr>
          <w:p>
            <w:pPr>
              <w:spacing w:after="60"/>
            </w:pPr>
            <w:r>
              <w:rPr>
                <w:b w:val="0"/>
                <w:i w:val="0"/>
                <w:sz w:val="22"/>
              </w:rPr>
              <w:t>Extra CO₂ helps only when other resources and temperature permit.</w:t>
            </w:r>
          </w:p>
        </w:tc>
      </w:tr>
      <w:tr>
        <w:trPr>
          <w:cantSplit/>
        </w:trPr>
        <w:tc>
          <w:tcPr>
            <w:tcW w:type="dxa" w:w="3389"/>
            <w:vAlign w:val="center"/>
            <w:shd w:fill="FFFFFF"/>
          </w:tcPr>
          <w:p>
            <w:pPr>
              <w:spacing w:after="60"/>
            </w:pPr>
            <w:r>
              <w:rPr>
                <w:b/>
                <w:i w:val="0"/>
                <w:sz w:val="22"/>
              </w:rPr>
              <w:t>Water</w:t>
            </w:r>
          </w:p>
        </w:tc>
        <w:tc>
          <w:tcPr>
            <w:tcW w:type="dxa" w:w="3389"/>
            <w:vAlign w:val="center"/>
            <w:shd w:fill="FFFFFF"/>
          </w:tcPr>
          <w:p>
            <w:pPr>
              <w:spacing w:after="60"/>
            </w:pPr>
            <w:r>
              <w:rPr>
                <w:b w:val="0"/>
                <w:i w:val="0"/>
                <w:sz w:val="22"/>
              </w:rPr>
              <w:t>Stomata close and CO₂ entry falls.</w:t>
            </w:r>
          </w:p>
        </w:tc>
        <w:tc>
          <w:tcPr>
            <w:tcW w:type="dxa" w:w="3389"/>
            <w:vAlign w:val="center"/>
            <w:shd w:fill="FFFFFF"/>
          </w:tcPr>
          <w:p>
            <w:pPr>
              <w:spacing w:after="60"/>
            </w:pPr>
            <w:r>
              <w:rPr>
                <w:b w:val="0"/>
                <w:i w:val="0"/>
                <w:sz w:val="22"/>
              </w:rPr>
              <w:t>Severe drought also disrupts metabolism and damages tissues.</w:t>
            </w:r>
          </w:p>
        </w:tc>
      </w:tr>
      <w:tr>
        <w:trPr>
          <w:cantSplit/>
        </w:trPr>
        <w:tc>
          <w:tcPr>
            <w:tcW w:type="dxa" w:w="3389"/>
            <w:vAlign w:val="center"/>
            <w:shd w:fill="FFFFFF"/>
          </w:tcPr>
          <w:p>
            <w:pPr>
              <w:spacing w:after="60"/>
            </w:pPr>
            <w:r>
              <w:rPr>
                <w:b/>
                <w:i w:val="0"/>
                <w:sz w:val="22"/>
              </w:rPr>
              <w:t>Temperature</w:t>
            </w:r>
          </w:p>
        </w:tc>
        <w:tc>
          <w:tcPr>
            <w:tcW w:type="dxa" w:w="3389"/>
            <w:vAlign w:val="center"/>
            <w:shd w:fill="FFFFFF"/>
          </w:tcPr>
          <w:p>
            <w:pPr>
              <w:spacing w:after="60"/>
            </w:pPr>
            <w:r>
              <w:rPr>
                <w:b w:val="0"/>
                <w:i w:val="0"/>
                <w:sz w:val="22"/>
              </w:rPr>
              <w:t>Enzyme reactions slow or become impaired.</w:t>
            </w:r>
          </w:p>
        </w:tc>
        <w:tc>
          <w:tcPr>
            <w:tcW w:type="dxa" w:w="3389"/>
            <w:vAlign w:val="center"/>
            <w:shd w:fill="FFFFFF"/>
          </w:tcPr>
          <w:p>
            <w:pPr>
              <w:spacing w:after="60"/>
            </w:pPr>
            <w:r>
              <w:rPr>
                <w:b w:val="0"/>
                <w:i w:val="0"/>
                <w:sz w:val="22"/>
              </w:rPr>
              <w:t>Optimum temperature differs among species and acclimation states.</w:t>
            </w:r>
          </w:p>
        </w:tc>
      </w:tr>
      <w:tr>
        <w:trPr>
          <w:cantSplit/>
        </w:trPr>
        <w:tc>
          <w:tcPr>
            <w:tcW w:type="dxa" w:w="3389"/>
            <w:vAlign w:val="center"/>
            <w:shd w:fill="FFFFFF"/>
          </w:tcPr>
          <w:p>
            <w:pPr>
              <w:spacing w:after="60"/>
            </w:pPr>
            <w:r>
              <w:rPr>
                <w:b/>
                <w:i w:val="0"/>
                <w:sz w:val="22"/>
              </w:rPr>
              <w:t>Mineral nutrients</w:t>
            </w:r>
          </w:p>
        </w:tc>
        <w:tc>
          <w:tcPr>
            <w:tcW w:type="dxa" w:w="3389"/>
            <w:vAlign w:val="center"/>
            <w:shd w:fill="FFFFFF"/>
          </w:tcPr>
          <w:p>
            <w:pPr>
              <w:spacing w:after="60"/>
            </w:pPr>
            <w:r>
              <w:rPr>
                <w:b w:val="0"/>
                <w:i w:val="0"/>
                <w:sz w:val="22"/>
              </w:rPr>
              <w:t>Pigments, enzymes and energy metabolism may be constrained.</w:t>
            </w:r>
          </w:p>
        </w:tc>
        <w:tc>
          <w:tcPr>
            <w:tcW w:type="dxa" w:w="3389"/>
            <w:vAlign w:val="center"/>
            <w:shd w:fill="FFFFFF"/>
          </w:tcPr>
          <w:p>
            <w:pPr>
              <w:spacing w:after="60"/>
            </w:pPr>
            <w:r>
              <w:rPr>
                <w:b w:val="0"/>
                <w:i w:val="0"/>
                <w:sz w:val="22"/>
              </w:rPr>
              <w:t>Nitrogen, magnesium, iron, phosphorus and others matter.</w:t>
            </w:r>
          </w:p>
        </w:tc>
      </w:tr>
    </w:tbl>
    <w:p>
      <w:pPr>
        <w:spacing w:after="20"/>
      </w:pPr>
    </w:p>
    <w:p>
      <w:pPr>
        <w:pStyle w:val="Heading2"/>
      </w:pPr>
      <w:r>
        <w:t>Leaves Solve a Gas-Exchange Trade-off</w:t>
      </w:r>
    </w:p>
    <w:p>
      <w:r>
        <w:rPr>
          <w:b w:val="0"/>
          <w:i w:val="0"/>
        </w:rPr>
        <w:t>Plants need atmospheric CO₂, but opening stomata to admit CO₂ also permits water vapor to escape. Plant physiology therefore balances carbon gain against water conservation.</w:t>
      </w:r>
    </w:p>
    <w:p>
      <w:r>
        <w:rPr>
          <w:b w:val="0"/>
          <w:i w:val="0"/>
        </w:rPr>
        <w:t>• Guard cells regulate stomatal opening.</w:t>
      </w:r>
    </w:p>
    <w:p>
      <w:r>
        <w:rPr>
          <w:b w:val="0"/>
          <w:i w:val="0"/>
        </w:rPr>
        <w:t>• CO₂ diffuses inward while water vapor generally diffuses outward.</w:t>
      </w:r>
    </w:p>
    <w:p>
      <w:r>
        <w:rPr>
          <w:b w:val="0"/>
          <w:i w:val="0"/>
        </w:rPr>
        <w:t>• Hot, dry, windy conditions raise evaporative demand and may force stomatal closure even in strong light.</w:t>
      </w:r>
    </w:p>
    <w:p>
      <w:pPr>
        <w:pStyle w:val="Heading2"/>
      </w:pPr>
      <w:r>
        <w:t>C3, C4, and CAM Strategies</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Pathway</w:t>
            </w:r>
          </w:p>
        </w:tc>
        <w:tc>
          <w:tcPr>
            <w:tcW w:type="dxa" w:w="2541"/>
            <w:vAlign w:val="center"/>
            <w:shd w:fill="E9EDF0"/>
          </w:tcPr>
          <w:p>
            <w:pPr>
              <w:spacing w:after="60"/>
            </w:pPr>
            <w:r>
              <w:rPr>
                <w:b/>
                <w:i w:val="0"/>
                <w:sz w:val="22"/>
              </w:rPr>
              <w:t>Strategy</w:t>
            </w:r>
          </w:p>
        </w:tc>
        <w:tc>
          <w:tcPr>
            <w:tcW w:type="dxa" w:w="2541"/>
            <w:vAlign w:val="center"/>
            <w:shd w:fill="E9EDF0"/>
          </w:tcPr>
          <w:p>
            <w:pPr>
              <w:spacing w:after="60"/>
            </w:pPr>
            <w:r>
              <w:rPr>
                <w:b/>
                <w:i w:val="0"/>
                <w:sz w:val="22"/>
              </w:rPr>
              <w:t>Advantage</w:t>
            </w:r>
          </w:p>
        </w:tc>
        <w:tc>
          <w:tcPr>
            <w:tcW w:type="dxa" w:w="2541"/>
            <w:vAlign w:val="center"/>
            <w:shd w:fill="E9EDF0"/>
          </w:tcPr>
          <w:p>
            <w:pPr>
              <w:spacing w:after="60"/>
            </w:pPr>
            <w:r>
              <w:rPr>
                <w:b/>
                <w:i w:val="0"/>
                <w:sz w:val="22"/>
              </w:rPr>
              <w:t>Examples</w:t>
            </w:r>
          </w:p>
        </w:tc>
      </w:tr>
      <w:tr>
        <w:trPr>
          <w:cantSplit/>
        </w:trPr>
        <w:tc>
          <w:tcPr>
            <w:tcW w:type="dxa" w:w="2541"/>
            <w:vAlign w:val="center"/>
            <w:shd w:fill="FFFFFF"/>
          </w:tcPr>
          <w:p>
            <w:pPr>
              <w:spacing w:after="60"/>
            </w:pPr>
            <w:r>
              <w:rPr>
                <w:b/>
                <w:i w:val="0"/>
                <w:sz w:val="22"/>
              </w:rPr>
              <w:t>C3</w:t>
            </w:r>
          </w:p>
        </w:tc>
        <w:tc>
          <w:tcPr>
            <w:tcW w:type="dxa" w:w="2541"/>
            <w:vAlign w:val="center"/>
            <w:shd w:fill="FFFFFF"/>
          </w:tcPr>
          <w:p>
            <w:pPr>
              <w:spacing w:after="60"/>
            </w:pPr>
            <w:r>
              <w:rPr>
                <w:b w:val="0"/>
                <w:i w:val="0"/>
                <w:sz w:val="22"/>
              </w:rPr>
              <w:t>CO₂ fixed directly through the Calvin cycle.</w:t>
            </w:r>
          </w:p>
        </w:tc>
        <w:tc>
          <w:tcPr>
            <w:tcW w:type="dxa" w:w="2541"/>
            <w:vAlign w:val="center"/>
            <w:shd w:fill="FFFFFF"/>
          </w:tcPr>
          <w:p>
            <w:pPr>
              <w:spacing w:after="60"/>
            </w:pPr>
            <w:r>
              <w:rPr>
                <w:b w:val="0"/>
                <w:i w:val="0"/>
                <w:sz w:val="22"/>
              </w:rPr>
              <w:t>Effective in moderate conditions with adequate water.</w:t>
            </w:r>
          </w:p>
        </w:tc>
        <w:tc>
          <w:tcPr>
            <w:tcW w:type="dxa" w:w="2541"/>
            <w:vAlign w:val="center"/>
            <w:shd w:fill="FFFFFF"/>
          </w:tcPr>
          <w:p>
            <w:pPr>
              <w:spacing w:after="60"/>
            </w:pPr>
            <w:r>
              <w:rPr>
                <w:b w:val="0"/>
                <w:i w:val="0"/>
                <w:sz w:val="22"/>
              </w:rPr>
              <w:t>Most trees, cool-season grasses, many crops.</w:t>
            </w:r>
          </w:p>
        </w:tc>
      </w:tr>
      <w:tr>
        <w:trPr>
          <w:cantSplit/>
        </w:trPr>
        <w:tc>
          <w:tcPr>
            <w:tcW w:type="dxa" w:w="2541"/>
            <w:vAlign w:val="center"/>
            <w:shd w:fill="FFFFFF"/>
          </w:tcPr>
          <w:p>
            <w:pPr>
              <w:spacing w:after="60"/>
            </w:pPr>
            <w:r>
              <w:rPr>
                <w:b/>
                <w:i w:val="0"/>
                <w:sz w:val="22"/>
              </w:rPr>
              <w:t>C4</w:t>
            </w:r>
          </w:p>
        </w:tc>
        <w:tc>
          <w:tcPr>
            <w:tcW w:type="dxa" w:w="2541"/>
            <w:vAlign w:val="center"/>
            <w:shd w:fill="FFFFFF"/>
          </w:tcPr>
          <w:p>
            <w:pPr>
              <w:spacing w:after="60"/>
            </w:pPr>
            <w:r>
              <w:rPr>
                <w:b w:val="0"/>
                <w:i w:val="0"/>
                <w:sz w:val="22"/>
              </w:rPr>
              <w:t>CO₂ is first concentrated before the Calvin cycle.</w:t>
            </w:r>
          </w:p>
        </w:tc>
        <w:tc>
          <w:tcPr>
            <w:tcW w:type="dxa" w:w="2541"/>
            <w:vAlign w:val="center"/>
            <w:shd w:fill="FFFFFF"/>
          </w:tcPr>
          <w:p>
            <w:pPr>
              <w:spacing w:after="60"/>
            </w:pPr>
            <w:r>
              <w:rPr>
                <w:b w:val="0"/>
                <w:i w:val="0"/>
                <w:sz w:val="22"/>
              </w:rPr>
              <w:t>Reduces photorespiration; effective in high light and heat.</w:t>
            </w:r>
          </w:p>
        </w:tc>
        <w:tc>
          <w:tcPr>
            <w:tcW w:type="dxa" w:w="2541"/>
            <w:vAlign w:val="center"/>
            <w:shd w:fill="FFFFFF"/>
          </w:tcPr>
          <w:p>
            <w:pPr>
              <w:spacing w:after="60"/>
            </w:pPr>
            <w:r>
              <w:rPr>
                <w:b w:val="0"/>
                <w:i w:val="0"/>
                <w:sz w:val="22"/>
              </w:rPr>
              <w:t>Corn, sugarcane, many warm-season grasses.</w:t>
            </w:r>
          </w:p>
        </w:tc>
      </w:tr>
      <w:tr>
        <w:trPr>
          <w:cantSplit/>
        </w:trPr>
        <w:tc>
          <w:tcPr>
            <w:tcW w:type="dxa" w:w="2541"/>
            <w:vAlign w:val="center"/>
            <w:shd w:fill="FFFFFF"/>
          </w:tcPr>
          <w:p>
            <w:pPr>
              <w:spacing w:after="60"/>
            </w:pPr>
            <w:r>
              <w:rPr>
                <w:b/>
                <w:i w:val="0"/>
                <w:sz w:val="22"/>
              </w:rPr>
              <w:t>CAM</w:t>
            </w:r>
          </w:p>
        </w:tc>
        <w:tc>
          <w:tcPr>
            <w:tcW w:type="dxa" w:w="2541"/>
            <w:vAlign w:val="center"/>
            <w:shd w:fill="FFFFFF"/>
          </w:tcPr>
          <w:p>
            <w:pPr>
              <w:spacing w:after="60"/>
            </w:pPr>
            <w:r>
              <w:rPr>
                <w:b w:val="0"/>
                <w:i w:val="0"/>
                <w:sz w:val="22"/>
              </w:rPr>
              <w:t>Stomata mainly open at night; stored CO₂ is used by day.</w:t>
            </w:r>
          </w:p>
        </w:tc>
        <w:tc>
          <w:tcPr>
            <w:tcW w:type="dxa" w:w="2541"/>
            <w:vAlign w:val="center"/>
            <w:shd w:fill="FFFFFF"/>
          </w:tcPr>
          <w:p>
            <w:pPr>
              <w:spacing w:after="60"/>
            </w:pPr>
            <w:r>
              <w:rPr>
                <w:b w:val="0"/>
                <w:i w:val="0"/>
                <w:sz w:val="22"/>
              </w:rPr>
              <w:t>Excellent water conservation.</w:t>
            </w:r>
          </w:p>
        </w:tc>
        <w:tc>
          <w:tcPr>
            <w:tcW w:type="dxa" w:w="2541"/>
            <w:vAlign w:val="center"/>
            <w:shd w:fill="FFFFFF"/>
          </w:tcPr>
          <w:p>
            <w:pPr>
              <w:spacing w:after="60"/>
            </w:pPr>
            <w:r>
              <w:rPr>
                <w:b w:val="0"/>
                <w:i w:val="0"/>
                <w:sz w:val="22"/>
              </w:rPr>
              <w:t>Many cacti, agaves, some orchids and bromeliads.</w:t>
            </w:r>
          </w:p>
        </w:tc>
      </w:tr>
    </w:tbl>
    <w:p>
      <w:pPr>
        <w:spacing w:after="20"/>
      </w:pPr>
    </w:p>
    <w:p>
      <w:pPr>
        <w:pStyle w:val="Heading2"/>
      </w:pPr>
      <w:r>
        <w:t>Photosynthesis vs. Cellular Respiration</w:t>
      </w:r>
    </w:p>
    <w:p>
      <w:r>
        <w:rPr>
          <w:b w:val="0"/>
          <w:i w:val="0"/>
        </w:rPr>
        <w:t>Plants perform both. Photosynthesis stores energy in organic compounds; respiration releases usable energy from those compounds. Respiration occurs day and night. Net carbon gain requires photosynthesis to exceed respiratory carbon loss.</w:t>
      </w:r>
    </w:p>
    <w:p>
      <w:pPr>
        <w:pStyle w:val="Heading2"/>
      </w:pPr>
      <w:r>
        <w:t>Practical Plant-Care Meaning</w:t>
      </w:r>
    </w:p>
    <w:p>
      <w:r>
        <w:rPr>
          <w:b w:val="0"/>
          <w:i w:val="0"/>
        </w:rPr>
        <w:t>• A plant cannot indefinitely compensate for inadequate light with extra fertilizer or water.</w:t>
      </w:r>
    </w:p>
    <w:p>
      <w:r>
        <w:rPr>
          <w:b w:val="0"/>
          <w:i w:val="0"/>
        </w:rPr>
        <w:t>• “Low-light” plants still need enough light to maintain a positive carbon balance.</w:t>
      </w:r>
    </w:p>
    <w:p>
      <w:r>
        <w:rPr>
          <w:b w:val="0"/>
          <w:i w:val="0"/>
        </w:rPr>
        <w:t>• Overwatering can indirectly suppress photosynthesis by damaging oxygen-starved roots and reducing water/mineral uptake.</w:t>
      </w:r>
    </w:p>
    <w:p>
      <w:r>
        <w:rPr>
          <w:b w:val="0"/>
          <w:i w:val="0"/>
        </w:rPr>
        <w:t>• Dust, pests, nutrient deficiency, drought, root injury and temperature extremes can all reduce photosynthetic performance.</w:t>
      </w:r>
    </w:p>
    <w:p>
      <w:r>
        <w:rPr>
          <w:b w:val="0"/>
          <w:i w:val="0"/>
        </w:rPr>
        <w:t>• Acclimate plants gradually to much brighter light; shade-grown leaves can be injured by abrupt high irradiance.</w:t>
      </w:r>
    </w:p>
    <w:p>
      <w:pPr>
        <w:pStyle w:val="Heading2"/>
      </w:pPr>
      <w:r>
        <w:t>Ecological Importance</w:t>
      </w:r>
    </w:p>
    <w:p>
      <w:r>
        <w:rPr>
          <w:b w:val="0"/>
          <w:i w:val="0"/>
        </w:rPr>
        <w:t>Photosynthesis is primary production: the principal entry of solar energy and inorganic carbon into ecosystems. It creates plant biomass, supports food webs, influences atmospheric CO₂, and—through oxygenic photosynthesis—helps maintain Earth’s oxygen-rich atmosphere.</w:t>
      </w:r>
    </w:p>
    <w:p>
      <w:pPr>
        <w:pStyle w:val="Heading2"/>
      </w:pPr>
      <w:r>
        <w:t>Key Terms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Term</w:t>
            </w:r>
          </w:p>
        </w:tc>
        <w:tc>
          <w:tcPr>
            <w:tcW w:type="dxa" w:w="5083"/>
            <w:vAlign w:val="center"/>
            <w:shd w:fill="E9EDF0"/>
          </w:tcPr>
          <w:p>
            <w:pPr>
              <w:spacing w:after="60"/>
            </w:pPr>
            <w:r>
              <w:rPr>
                <w:b/>
                <w:i w:val="0"/>
                <w:sz w:val="22"/>
              </w:rPr>
              <w:t>Meaning</w:t>
            </w:r>
          </w:p>
        </w:tc>
      </w:tr>
      <w:tr>
        <w:trPr>
          <w:cantSplit/>
        </w:trPr>
        <w:tc>
          <w:tcPr>
            <w:tcW w:type="dxa" w:w="5083"/>
            <w:vAlign w:val="center"/>
            <w:shd w:fill="FFFFFF"/>
          </w:tcPr>
          <w:p>
            <w:pPr>
              <w:spacing w:after="60"/>
            </w:pPr>
            <w:r>
              <w:rPr>
                <w:b/>
                <w:i w:val="0"/>
                <w:sz w:val="22"/>
              </w:rPr>
              <w:t>Chlorophyll</w:t>
            </w:r>
          </w:p>
        </w:tc>
        <w:tc>
          <w:tcPr>
            <w:tcW w:type="dxa" w:w="5083"/>
            <w:vAlign w:val="center"/>
            <w:shd w:fill="FFFFFF"/>
          </w:tcPr>
          <w:p>
            <w:pPr>
              <w:spacing w:after="60"/>
            </w:pPr>
            <w:r>
              <w:rPr>
                <w:b w:val="0"/>
                <w:i w:val="0"/>
                <w:sz w:val="22"/>
              </w:rPr>
              <w:t>Major light-absorbing pigment in oxygenic photosynthesis.</w:t>
            </w:r>
          </w:p>
        </w:tc>
      </w:tr>
      <w:tr>
        <w:trPr>
          <w:cantSplit/>
        </w:trPr>
        <w:tc>
          <w:tcPr>
            <w:tcW w:type="dxa" w:w="5083"/>
            <w:vAlign w:val="center"/>
            <w:shd w:fill="FFFFFF"/>
          </w:tcPr>
          <w:p>
            <w:pPr>
              <w:spacing w:after="60"/>
            </w:pPr>
            <w:r>
              <w:rPr>
                <w:b/>
                <w:i w:val="0"/>
                <w:sz w:val="22"/>
              </w:rPr>
              <w:t>Chloroplast</w:t>
            </w:r>
          </w:p>
        </w:tc>
        <w:tc>
          <w:tcPr>
            <w:tcW w:type="dxa" w:w="5083"/>
            <w:vAlign w:val="center"/>
            <w:shd w:fill="FFFFFF"/>
          </w:tcPr>
          <w:p>
            <w:pPr>
              <w:spacing w:after="60"/>
            </w:pPr>
            <w:r>
              <w:rPr>
                <w:b w:val="0"/>
                <w:i w:val="0"/>
                <w:sz w:val="22"/>
              </w:rPr>
              <w:t>Plant/algal organelle where photosynthesis occurs.</w:t>
            </w:r>
          </w:p>
        </w:tc>
      </w:tr>
      <w:tr>
        <w:trPr>
          <w:cantSplit/>
        </w:trPr>
        <w:tc>
          <w:tcPr>
            <w:tcW w:type="dxa" w:w="5083"/>
            <w:vAlign w:val="center"/>
            <w:shd w:fill="FFFFFF"/>
          </w:tcPr>
          <w:p>
            <w:pPr>
              <w:spacing w:after="60"/>
            </w:pPr>
            <w:r>
              <w:rPr>
                <w:b/>
                <w:i w:val="0"/>
                <w:sz w:val="22"/>
              </w:rPr>
              <w:t>Thylakoid</w:t>
            </w:r>
          </w:p>
        </w:tc>
        <w:tc>
          <w:tcPr>
            <w:tcW w:type="dxa" w:w="5083"/>
            <w:vAlign w:val="center"/>
            <w:shd w:fill="FFFFFF"/>
          </w:tcPr>
          <w:p>
            <w:pPr>
              <w:spacing w:after="60"/>
            </w:pPr>
            <w:r>
              <w:rPr>
                <w:b w:val="0"/>
                <w:i w:val="0"/>
                <w:sz w:val="22"/>
              </w:rPr>
              <w:t>Internal membrane containing photosystems and electron-transport machinery.</w:t>
            </w:r>
          </w:p>
        </w:tc>
      </w:tr>
      <w:tr>
        <w:trPr>
          <w:cantSplit/>
        </w:trPr>
        <w:tc>
          <w:tcPr>
            <w:tcW w:type="dxa" w:w="5083"/>
            <w:vAlign w:val="center"/>
            <w:shd w:fill="FFFFFF"/>
          </w:tcPr>
          <w:p>
            <w:pPr>
              <w:spacing w:after="60"/>
            </w:pPr>
            <w:r>
              <w:rPr>
                <w:b/>
                <w:i w:val="0"/>
                <w:sz w:val="22"/>
              </w:rPr>
              <w:t>Stroma</w:t>
            </w:r>
          </w:p>
        </w:tc>
        <w:tc>
          <w:tcPr>
            <w:tcW w:type="dxa" w:w="5083"/>
            <w:vAlign w:val="center"/>
            <w:shd w:fill="FFFFFF"/>
          </w:tcPr>
          <w:p>
            <w:pPr>
              <w:spacing w:after="60"/>
            </w:pPr>
            <w:r>
              <w:rPr>
                <w:b w:val="0"/>
                <w:i w:val="0"/>
                <w:sz w:val="22"/>
              </w:rPr>
              <w:t>Fluid region around thylakoids; location of the Calvin cycle.</w:t>
            </w:r>
          </w:p>
        </w:tc>
      </w:tr>
      <w:tr>
        <w:trPr>
          <w:cantSplit/>
        </w:trPr>
        <w:tc>
          <w:tcPr>
            <w:tcW w:type="dxa" w:w="5083"/>
            <w:vAlign w:val="center"/>
            <w:shd w:fill="FFFFFF"/>
          </w:tcPr>
          <w:p>
            <w:pPr>
              <w:spacing w:after="60"/>
            </w:pPr>
            <w:r>
              <w:rPr>
                <w:b/>
                <w:i w:val="0"/>
                <w:sz w:val="22"/>
              </w:rPr>
              <w:t>Stoma / stomata</w:t>
            </w:r>
          </w:p>
        </w:tc>
        <w:tc>
          <w:tcPr>
            <w:tcW w:type="dxa" w:w="5083"/>
            <w:vAlign w:val="center"/>
            <w:shd w:fill="FFFFFF"/>
          </w:tcPr>
          <w:p>
            <w:pPr>
              <w:spacing w:after="60"/>
            </w:pPr>
            <w:r>
              <w:rPr>
                <w:b w:val="0"/>
                <w:i w:val="0"/>
                <w:sz w:val="22"/>
              </w:rPr>
              <w:t>Adjustable epidermal pore(s) controlling gas exchange.</w:t>
            </w:r>
          </w:p>
        </w:tc>
      </w:tr>
      <w:tr>
        <w:trPr>
          <w:cantSplit/>
        </w:trPr>
        <w:tc>
          <w:tcPr>
            <w:tcW w:type="dxa" w:w="5083"/>
            <w:vAlign w:val="center"/>
            <w:shd w:fill="FFFFFF"/>
          </w:tcPr>
          <w:p>
            <w:pPr>
              <w:spacing w:after="60"/>
            </w:pPr>
            <w:r>
              <w:rPr>
                <w:b/>
                <w:i w:val="0"/>
                <w:sz w:val="22"/>
              </w:rPr>
              <w:t>RuBisCO</w:t>
            </w:r>
          </w:p>
        </w:tc>
        <w:tc>
          <w:tcPr>
            <w:tcW w:type="dxa" w:w="5083"/>
            <w:vAlign w:val="center"/>
            <w:shd w:fill="FFFFFF"/>
          </w:tcPr>
          <w:p>
            <w:pPr>
              <w:spacing w:after="60"/>
            </w:pPr>
            <w:r>
              <w:rPr>
                <w:b w:val="0"/>
                <w:i w:val="0"/>
                <w:sz w:val="22"/>
              </w:rPr>
              <w:t>Enzyme catalyzing the first major CO₂-fixation step of the Calvin cycle.</w:t>
            </w:r>
          </w:p>
        </w:tc>
      </w:tr>
      <w:tr>
        <w:trPr>
          <w:cantSplit/>
        </w:trPr>
        <w:tc>
          <w:tcPr>
            <w:tcW w:type="dxa" w:w="5083"/>
            <w:vAlign w:val="center"/>
            <w:shd w:fill="FFFFFF"/>
          </w:tcPr>
          <w:p>
            <w:pPr>
              <w:spacing w:after="60"/>
            </w:pPr>
            <w:r>
              <w:rPr>
                <w:b/>
                <w:i w:val="0"/>
                <w:sz w:val="22"/>
              </w:rPr>
              <w:t>Photorespiration</w:t>
            </w:r>
          </w:p>
        </w:tc>
        <w:tc>
          <w:tcPr>
            <w:tcW w:type="dxa" w:w="5083"/>
            <w:vAlign w:val="center"/>
            <w:shd w:fill="FFFFFF"/>
          </w:tcPr>
          <w:p>
            <w:pPr>
              <w:spacing w:after="60"/>
            </w:pPr>
            <w:r>
              <w:rPr>
                <w:b w:val="0"/>
                <w:i w:val="0"/>
                <w:sz w:val="22"/>
              </w:rPr>
              <w:t>Process that reduces net carbon fixation when RuBisCO reacts with O₂.</w:t>
            </w:r>
          </w:p>
        </w:tc>
      </w:tr>
      <w:tr>
        <w:trPr>
          <w:cantSplit/>
        </w:trPr>
        <w:tc>
          <w:tcPr>
            <w:tcW w:type="dxa" w:w="5083"/>
            <w:vAlign w:val="center"/>
            <w:shd w:fill="FFFFFF"/>
          </w:tcPr>
          <w:p>
            <w:pPr>
              <w:spacing w:after="60"/>
            </w:pPr>
            <w:r>
              <w:rPr>
                <w:b/>
                <w:i w:val="0"/>
                <w:sz w:val="22"/>
              </w:rPr>
              <w:t>Primary production</w:t>
            </w:r>
          </w:p>
        </w:tc>
        <w:tc>
          <w:tcPr>
            <w:tcW w:type="dxa" w:w="5083"/>
            <w:vAlign w:val="center"/>
            <w:shd w:fill="FFFFFF"/>
          </w:tcPr>
          <w:p>
            <w:pPr>
              <w:spacing w:after="60"/>
            </w:pPr>
            <w:r>
              <w:rPr>
                <w:b w:val="0"/>
                <w:i w:val="0"/>
                <w:sz w:val="22"/>
              </w:rPr>
              <w:t>Formation of organic matter by autotrophs.</w:t>
            </w:r>
          </w:p>
        </w:tc>
      </w:tr>
    </w:tbl>
    <w:p>
      <w:pPr>
        <w:spacing w:after="20"/>
      </w:pPr>
    </w:p>
    <w:p>
      <w:pPr>
        <w:pStyle w:val="Heading2"/>
      </w:pPr>
      <w:r>
        <w:t>Remember</w:t>
      </w:r>
    </w:p>
    <w:p>
      <w:r>
        <w:rPr>
          <w:b/>
          <w:i w:val="0"/>
        </w:rPr>
        <w:t xml:space="preserve">LIGHT supplies energy. WATER supplies electrons. CO₂ supplies the carbon used to build most plant dry matter. </w:t>
      </w:r>
      <w:r>
        <w:t>The whole plant integrates these inputs through chloroplast chemistry, gas exchange, water transport and nutrient-supported metabolism.</w:t>
      </w:r>
    </w:p>
    <w:p>
      <w:pPr>
        <w:pStyle w:val="Heading2"/>
      </w:pPr>
      <w:r>
        <w:t>Sources / Further Reading</w:t>
      </w:r>
    </w:p>
    <w:p>
      <w:r>
        <w:rPr>
          <w:b w:val="0"/>
          <w:i w:val="0"/>
        </w:rPr>
        <w:t>OpenStax Biology and AP Biology materials: photosynthesis, light-dependent reactions and the Calvin cycle.</w:t>
      </w:r>
    </w:p>
    <w:p>
      <w:pPr>
        <w:pStyle w:val="Heading2"/>
      </w:pPr>
      <w:r>
        <w:t>Sources and revision note</w:t>
      </w:r>
    </w:p>
    <w:p>
      <w:hyperlink r:id="rId12">
        <w:r>
          <w:rPr>
            <w:color w:val="245B43"/>
            <w:u w:val="single"/>
          </w:rPr>
          <w:t>OpenStax Biology 2e: Overview of Photosynthesis</w:t>
        </w:r>
      </w:hyperlink>
    </w:p>
    <w:p>
      <w:hyperlink r:id="rId13">
        <w:r>
          <w:rPr>
            <w:color w:val="245B43"/>
            <w:u w:val="single"/>
          </w:rPr>
          <w:t>OpenStax Biology 2e: Using Light Energy to Make Organic Molecules</w:t>
        </w:r>
      </w:hyperlink>
    </w:p>
    <w:p>
      <w:r>
        <w:rPr>
          <w:b w:val="0"/>
          <w:i w:val="0"/>
        </w:rPr>
        <w:t xml:space="preserve">Added September 22, 2026 · </w:t>
      </w:r>
      <w:hyperlink r:id="rId1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photosynthesis/" TargetMode="External"/><Relationship Id="rId12" Type="http://schemas.openxmlformats.org/officeDocument/2006/relationships/hyperlink" Target="https://openstax.org/books/biology-2e/pages/8-1-overview-of-photosynthesis" TargetMode="External"/><Relationship Id="rId13" Type="http://schemas.openxmlformats.org/officeDocument/2006/relationships/hyperlink" Target="https://openstax.org/books/biology-2e/pages/8-3-using-light-energy-to-make-organic-molecules" TargetMode="External"/><Relationship Id="rId14" Type="http://schemas.openxmlformats.org/officeDocument/2006/relationships/hyperlink" Target="https://planteducationproject.com/information-sheets/master-index/" TargetMode="External"/><Relationship Id="rId15"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photosynthesis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