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Indian Grass</w:t>
      </w:r>
    </w:p>
    <w:p>
      <w:pPr>
        <w:spacing w:after="320"/>
      </w:pPr>
      <w:r>
        <w:t>Combined Information Sheets</w:t>
      </w:r>
    </w:p>
    <w:p>
      <w:pPr>
        <w:pStyle w:val="Heading1"/>
      </w:pPr>
      <w:r>
        <w:t>Indian Grass</w:t>
      </w:r>
    </w:p>
    <w:p>
      <w:r>
        <w:rPr>
          <w:b/>
        </w:rPr>
        <w:t xml:space="preserve">Online Information Sheet: </w:t>
      </w:r>
      <w:hyperlink r:id="rId11">
        <w:r>
          <w:rPr>
            <w:color w:val="245B43"/>
            <w:u w:val="single"/>
          </w:rPr>
          <w:t>planteducationproject.com/indian-grass/</w:t>
        </w:r>
      </w:hyperlink>
    </w:p>
    <w:p>
      <w:r>
        <w:rPr>
          <w:b w:val="0"/>
          <w:i w:val="0"/>
        </w:rPr>
        <w:t>Plant Information Sheet (PIS)</w:t>
      </w:r>
    </w:p>
    <w:p>
      <w:r>
        <w:rPr>
          <w:b w:val="0"/>
          <w:i w:val="0"/>
        </w:rPr>
        <w:t>Sorghastrum nutans</w:t>
      </w:r>
    </w:p>
    <w:p>
      <w:pPr>
        <w:pStyle w:val="Caption"/>
      </w:pPr>
      <w:r>
        <w:t>Image: Non-flowering Indian Grass showing its normal foliage and form</w:t>
      </w:r>
    </w:p>
    <w:p>
      <w:pPr>
        <w:pStyle w:val="Caption"/>
      </w:pPr>
      <w:r>
        <w:rPr>
          <w:b w:val="0"/>
          <w:i w:val="0"/>
        </w:rPr>
        <w:t xml:space="preserve">Non-flowering Indian Grass showing its normal foliage and form. Photograph: Joshua Mayer from Madison, WI, USA, </w:t>
      </w:r>
      <w:hyperlink r:id="rId12">
        <w:r>
          <w:rPr>
            <w:color w:val="245B43"/>
            <w:u w:val="single"/>
          </w:rPr>
          <w:t>Wikimedia Commons</w:t>
        </w:r>
      </w:hyperlink>
      <w:r>
        <w:t xml:space="preserve">, </w:t>
      </w:r>
      <w:hyperlink r:id="rId13">
        <w:r>
          <w:rPr>
            <w:color w:val="245B43"/>
            <w:u w:val="single"/>
          </w:rPr>
          <w:t>CC BY-SA 2.0</w:t>
        </w:r>
      </w:hyperlink>
      <w:r>
        <w:t>.</w:t>
      </w:r>
    </w:p>
    <w:p>
      <w:r>
        <w:rPr>
          <w:b/>
        </w:rPr>
        <w:t xml:space="preserve">Plant type: </w:t>
      </w:r>
      <w:r>
        <w:t>warm-season native bunchgrass</w:t>
      </w:r>
    </w:p>
    <w:p>
      <w:r>
        <w:rPr>
          <w:b/>
        </w:rPr>
        <w:t xml:space="preserve">Light: </w:t>
      </w:r>
      <w:r>
        <w:t>Full sun</w:t>
      </w:r>
    </w:p>
    <w:p>
      <w:r>
        <w:rPr>
          <w:b/>
        </w:rPr>
        <w:t xml:space="preserve">Water: </w:t>
      </w:r>
      <w:r>
        <w:t>Moderate while establishing; drought-tolerant once rooted</w:t>
      </w:r>
    </w:p>
    <w:p>
      <w:r>
        <w:rPr>
          <w:b/>
        </w:rPr>
        <w:t xml:space="preserve">Edibility: </w:t>
      </w:r>
      <w:r>
        <w:t>Not a human food plant</w:t>
      </w:r>
    </w:p>
    <w:p>
      <w:r>
        <w:rPr>
          <w:b/>
        </w:rPr>
        <w:t xml:space="preserve">Native to United States: </w:t>
      </w:r>
      <w:r>
        <w:t>Yes</w:t>
      </w:r>
    </w:p>
    <w:p>
      <w:r>
        <w:rPr>
          <w:b/>
        </w:rPr>
        <w:t xml:space="preserve">Native to Lafayette area: </w:t>
      </w:r>
      <w:r>
        <w:t>Yes; native to Indiana and the region</w:t>
      </w:r>
    </w:p>
    <w:p>
      <w:r>
        <w:rPr>
          <w:b/>
        </w:rPr>
        <w:t xml:space="preserve">Invasive: </w:t>
      </w:r>
      <w:r>
        <w:t>No</w:t>
      </w:r>
    </w:p>
    <w:p>
      <w:r>
        <w:rPr>
          <w:b/>
        </w:rPr>
        <w:t xml:space="preserve">Self-seeding: </w:t>
      </w:r>
      <w:r>
        <w:t>Yes</w:t>
      </w:r>
    </w:p>
    <w:p>
      <w:pPr>
        <w:pStyle w:val="Heading2"/>
      </w:pPr>
      <w:r>
        <w:t>Care</w:t>
      </w:r>
    </w:p>
    <w:p>
      <w:pPr>
        <w:pStyle w:val="Heading3"/>
      </w:pPr>
      <w:r>
        <w:t>Light</w:t>
      </w:r>
    </w:p>
    <w:p>
      <w:r>
        <w:rPr>
          <w:b w:val="0"/>
          <w:i w:val="0"/>
        </w:rPr>
        <w:t>Full sun. Increase exposure gradually so leaves or stems can adjust.</w:t>
      </w:r>
    </w:p>
    <w:p>
      <w:pPr>
        <w:pStyle w:val="Heading3"/>
      </w:pPr>
      <w:r>
        <w:t>Water</w:t>
      </w:r>
    </w:p>
    <w:p>
      <w:r>
        <w:rPr>
          <w:b w:val="0"/>
          <w:i w:val="0"/>
        </w:rPr>
        <w:t>Moderate while establishing; drought-tolerant once rooted. Check the root zone before watering and always let excess drain.</w:t>
      </w:r>
    </w:p>
    <w:p>
      <w:pPr>
        <w:pStyle w:val="Heading2"/>
      </w:pPr>
      <w:r>
        <w:t>Standard soil mix</w:t>
      </w:r>
    </w:p>
    <w:p>
      <w:r>
        <w:rPr>
          <w:b w:val="0"/>
          <w:i w:val="0"/>
        </w:rPr>
        <w:t>Two parts loam, one part compost, and one part coarse sand; avoid chronically wet soil. Use a container with an open drainage hole.</w:t>
      </w:r>
    </w:p>
    <w:p>
      <w:pPr>
        <w:pStyle w:val="Heading2"/>
      </w:pPr>
      <w:r>
        <w:t>Flowering</w:t>
      </w:r>
    </w:p>
    <w:p>
      <w:pPr>
        <w:pStyle w:val="Caption"/>
      </w:pPr>
      <w:r>
        <w:t>Image: Indian Grass in flower or reproductive growth</w:t>
      </w:r>
    </w:p>
    <w:p>
      <w:pPr>
        <w:pStyle w:val="Caption"/>
      </w:pPr>
      <w:r>
        <w:rPr>
          <w:b w:val="0"/>
          <w:i w:val="0"/>
        </w:rPr>
        <w:t xml:space="preserve">Indian Grass in flower or reproductive growth. Photograph: Mason Brock (Masebrock), </w:t>
      </w:r>
      <w:hyperlink r:id="rId14">
        <w:r>
          <w:rPr>
            <w:color w:val="245B43"/>
            <w:u w:val="single"/>
          </w:rPr>
          <w:t>Wikimedia Commons</w:t>
        </w:r>
      </w:hyperlink>
      <w:r>
        <w:t>, Public domain.</w:t>
      </w:r>
    </w:p>
    <w:p>
      <w:r>
        <w:rPr>
          <w:b w:val="0"/>
          <w:i w:val="0"/>
        </w:rPr>
        <w:t>Golden-bronze flowering panicles rise above blue-green foliage in late summer.</w:t>
      </w:r>
    </w:p>
    <w:p>
      <w:pPr>
        <w:pStyle w:val="Heading2"/>
      </w:pPr>
      <w:r>
        <w:t>Propagation</w:t>
      </w:r>
    </w:p>
    <w:p>
      <w:r>
        <w:rPr>
          <w:b w:val="0"/>
          <w:i w:val="0"/>
        </w:rPr>
        <w:t>Use seed, division, offsets, spores, or stem cuttings only as appropriate for the verified species. Keep propagation material labeled and clean; do not distribute unidentified or regulated invasive material.</w:t>
      </w:r>
    </w:p>
    <w:p>
      <w:pPr>
        <w:pStyle w:val="Heading2"/>
      </w:pPr>
      <w:r>
        <w:t>Native environment</w:t>
      </w:r>
    </w:p>
    <w:p>
      <w:pPr>
        <w:pStyle w:val="Caption"/>
      </w:pPr>
      <w:r>
        <w:t>Image: Habitat context associated with Indian Grass</w:t>
      </w:r>
    </w:p>
    <w:p>
      <w:pPr>
        <w:pStyle w:val="Caption"/>
      </w:pPr>
      <w:r>
        <w:rPr>
          <w:b w:val="0"/>
          <w:i w:val="0"/>
        </w:rPr>
        <w:t xml:space="preserve">Habitat context associated with Indian Grass. Photograph: Steve Hurst. Provided by ARS Systematic Botany and Mycology Laboratory. United States, DC, Washington., </w:t>
      </w:r>
      <w:hyperlink r:id="rId15">
        <w:r>
          <w:rPr>
            <w:color w:val="245B43"/>
            <w:u w:val="single"/>
          </w:rPr>
          <w:t>Wikimedia Commons</w:t>
        </w:r>
      </w:hyperlink>
      <w:r>
        <w:t>, Public domain.</w:t>
      </w:r>
    </w:p>
    <w:p>
      <w:pPr>
        <w:pStyle w:val="Caption"/>
      </w:pPr>
      <w:r>
        <w:t>Image: A second view of the native environmental conditions</w:t>
      </w:r>
    </w:p>
    <w:p>
      <w:pPr>
        <w:pStyle w:val="Caption"/>
      </w:pPr>
      <w:r>
        <w:rPr>
          <w:b w:val="0"/>
          <w:i w:val="0"/>
        </w:rPr>
        <w:t xml:space="preserve">A second view of the native environmental conditions. Photograph: Joshua Mayer from Madison, WI, USA, </w:t>
      </w:r>
      <w:hyperlink r:id="rId16">
        <w:r>
          <w:rPr>
            <w:color w:val="245B43"/>
            <w:u w:val="single"/>
          </w:rPr>
          <w:t>Wikimedia Commons</w:t>
        </w:r>
      </w:hyperlink>
      <w:r>
        <w:t xml:space="preserve">, </w:t>
      </w:r>
      <w:hyperlink r:id="rId13">
        <w:r>
          <w:rPr>
            <w:color w:val="245B43"/>
            <w:u w:val="single"/>
          </w:rPr>
          <w:t>CC BY-SA 2.0</w:t>
        </w:r>
      </w:hyperlink>
      <w:r>
        <w:t>.</w:t>
      </w:r>
    </w:p>
    <w:p>
      <w:r>
        <w:rPr>
          <w:b w:val="0"/>
          <w:i w:val="0"/>
        </w:rPr>
        <w:t>Prairies, glades, and open woodlands across much of North America. Care succeeds when it reproduces the function of this setting—light, drainage, root-zone air, and seasonal water—rather than following a rigid calendar.</w:t>
      </w:r>
    </w:p>
    <w:p>
      <w:pPr>
        <w:pStyle w:val="Heading2"/>
      </w:pPr>
      <w:r>
        <w:t>Sources</w:t>
      </w:r>
    </w:p>
    <w:p>
      <w:pPr>
        <w:pStyle w:val="ListBullet"/>
      </w:pPr>
      <w:hyperlink r:id="rId17">
        <w:r>
          <w:rPr>
            <w:color w:val="245B43"/>
            <w:u w:val="single"/>
          </w:rPr>
          <w:t>NC State Extension Plant Toolbox — Indian Grass</w:t>
        </w:r>
      </w:hyperlink>
    </w:p>
    <w:p>
      <w:pPr>
        <w:pStyle w:val="ListBullet"/>
      </w:pPr>
      <w:hyperlink r:id="rId18">
        <w:r>
          <w:rPr>
            <w:color w:val="245B43"/>
            <w:u w:val="single"/>
          </w:rPr>
          <w:t>Royal Botanic Gardens, Kew — Plants of the World Online</w:t>
        </w:r>
      </w:hyperlink>
    </w:p>
    <w:p>
      <w:pPr>
        <w:pStyle w:val="Heading2"/>
      </w:pPr>
      <w:r>
        <w:t>Related Information Sheets</w:t>
      </w:r>
    </w:p>
    <w:p>
      <w:pPr>
        <w:pStyle w:val="ListBullet"/>
      </w:pPr>
      <w:hyperlink r:id="rId19">
        <w:r>
          <w:rPr>
            <w:color w:val="245B43"/>
            <w:u w:val="single"/>
          </w:rPr>
          <w:t>Anise Hyssop</w:t>
        </w:r>
      </w:hyperlink>
    </w:p>
    <w:p>
      <w:pPr>
        <w:pStyle w:val="ListBullet"/>
      </w:pPr>
      <w:hyperlink r:id="rId20">
        <w:r>
          <w:rPr>
            <w:color w:val="245B43"/>
            <w:u w:val="single"/>
          </w:rPr>
          <w:t>False Indigo</w:t>
        </w:r>
      </w:hyperlink>
    </w:p>
    <w:p>
      <w:pPr>
        <w:pStyle w:val="ListBullet"/>
      </w:pPr>
      <w:hyperlink r:id="rId21">
        <w:r>
          <w:rPr>
            <w:color w:val="245B43"/>
            <w:u w:val="single"/>
          </w:rPr>
          <w:t>Rabbit AIS</w:t>
        </w:r>
      </w:hyperlink>
    </w:p>
    <w:p>
      <w:pPr>
        <w:pStyle w:val="ListBullet"/>
      </w:pPr>
      <w:hyperlink r:id="rId22">
        <w:r>
          <w:rPr>
            <w:color w:val="245B43"/>
            <w:u w:val="single"/>
          </w:rPr>
          <w:t>Vole AIS</w:t>
        </w:r>
      </w:hyperlink>
    </w:p>
    <w:p>
      <w:pPr>
        <w:pStyle w:val="ListBullet"/>
      </w:pPr>
      <w:hyperlink r:id="rId23">
        <w:r>
          <w:rPr>
            <w:color w:val="245B43"/>
            <w:u w:val="single"/>
          </w:rPr>
          <w:t>Plant Health</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Indian Grass</w:t>
      </w:r>
    </w:p>
    <w:p>
      <w:r>
        <w:rPr>
          <w:b/>
        </w:rPr>
        <w:t xml:space="preserve">Online Information Sheet: </w:t>
      </w:r>
      <w:hyperlink r:id="rId25">
        <w:r>
          <w:rPr>
            <w:color w:val="245B43"/>
            <w:u w:val="single"/>
          </w:rPr>
          <w:t>planteducationproject.com/indian-grass/climate/</w:t>
        </w:r>
      </w:hyperlink>
    </w:p>
    <w:p>
      <w:r>
        <w:rPr>
          <w:b w:val="0"/>
          <w:i w:val="0"/>
        </w:rPr>
        <w:t>Climate Information Sheet (CIS)</w:t>
      </w:r>
    </w:p>
    <w:p>
      <w:r>
        <w:rPr>
          <w:b w:val="0"/>
          <w:i w:val="0"/>
        </w:rPr>
        <w:t>Native climate controls active growth, dormancy, water use, and outdoor survival.</w:t>
      </w:r>
    </w:p>
    <w:p>
      <w:pPr>
        <w:pStyle w:val="Heading2"/>
      </w:pPr>
      <w:r>
        <w:t>Lafayette translation</w:t>
      </w:r>
    </w:p>
    <w:p>
      <w:r>
        <w:rPr>
          <w:b w:val="0"/>
          <w:i w:val="0"/>
        </w:rPr>
        <w:t>This species is native within the United States, but local winter survival still depends on its natural range and provenance. Protect non-hardy container plants from Lafayette freezes and reduce water when cold or weak light slows growth.</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7">
        <w:r>
          <w:rPr>
            <w:color w:val="245B43"/>
            <w:u w:val="single"/>
          </w:rPr>
          <w:t>NC State Extension Plant Toolbox — Indian Grass</w:t>
        </w:r>
      </w:hyperlink>
    </w:p>
    <w:p>
      <w:pPr>
        <w:pStyle w:val="ListBullet"/>
      </w:pPr>
      <w:hyperlink r:id="rId18">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Indian Grass works in its habitat</w:t>
      </w:r>
    </w:p>
    <w:p>
      <w:r>
        <w:rPr>
          <w:b/>
        </w:rPr>
        <w:t xml:space="preserve">Online Information Sheet: </w:t>
      </w:r>
      <w:hyperlink r:id="rId26">
        <w:r>
          <w:rPr>
            <w:color w:val="245B43"/>
            <w:u w:val="single"/>
          </w:rPr>
          <w:t>planteducationproject.com/indian-grass/ecology/</w:t>
        </w:r>
      </w:hyperlink>
    </w:p>
    <w:p>
      <w:r>
        <w:rPr>
          <w:b w:val="0"/>
          <w:i w:val="0"/>
        </w:rPr>
        <w:t>Ecology Information Sheet</w:t>
      </w:r>
    </w:p>
    <w:p>
      <w:r>
        <w:rPr>
          <w:b w:val="0"/>
          <w:i w:val="0"/>
        </w:rPr>
        <w:t>Provides nesting material, cover, seeds, and host-plant value. Deep fibrous roots hold soil and cycle carbon below ground.</w:t>
      </w:r>
    </w:p>
    <w:p>
      <w:pPr>
        <w:pStyle w:val="Heading2"/>
      </w:pPr>
      <w:r>
        <w:t>Ecological relationships</w:t>
      </w:r>
    </w:p>
    <w:p>
      <w:r>
        <w:rPr>
          <w:b w:val="0"/>
          <w:i w:val="0"/>
        </w:rPr>
        <w:t>Provides nesting material, cover, seeds, and host-plant value. Deep fibrous roots hold soil and cycle carbon below ground.</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7">
        <w:r>
          <w:rPr>
            <w:color w:val="245B43"/>
            <w:u w:val="single"/>
          </w:rPr>
          <w:t>NC State Extension Plant Toolbox — Indian Grass</w:t>
        </w:r>
      </w:hyperlink>
    </w:p>
    <w:p>
      <w:pPr>
        <w:pStyle w:val="ListBullet"/>
      </w:pPr>
      <w:hyperlink r:id="rId18">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Indian Grass</w:t>
      </w:r>
    </w:p>
    <w:p>
      <w:r>
        <w:rPr>
          <w:b/>
        </w:rPr>
        <w:t xml:space="preserve">Online Information Sheet: </w:t>
      </w:r>
      <w:hyperlink r:id="rId27">
        <w:r>
          <w:rPr>
            <w:color w:val="245B43"/>
            <w:u w:val="single"/>
          </w:rPr>
          <w:t>planteducationproject.com/indian-grass/environment/</w:t>
        </w:r>
      </w:hyperlink>
    </w:p>
    <w:p>
      <w:r>
        <w:rPr>
          <w:b w:val="0"/>
          <w:i w:val="0"/>
        </w:rPr>
        <w:t>Environmental Information Sheet (EIS)</w:t>
      </w:r>
    </w:p>
    <w:p>
      <w:r>
        <w:rPr>
          <w:b w:val="0"/>
          <w:i w:val="0"/>
        </w:rPr>
        <w:t>Prairies, glades, and open woodlands across much of North America. This setting explains the plant’s response to light, water, drainage, and root-zone air.</w:t>
      </w:r>
    </w:p>
    <w:p>
      <w:pPr>
        <w:pStyle w:val="Heading2"/>
      </w:pPr>
      <w:r>
        <w:t>Translate the setting</w:t>
      </w:r>
    </w:p>
    <w:p>
      <w:r>
        <w:rPr>
          <w:b w:val="0"/>
          <w:i w:val="0"/>
        </w:rPr>
        <w:t>Use two parts loam, one part compost, and one part coarse sand; avoid chronically wet soil. Place the plant where full sun, and adjust watering to growth and drying rather than a fixed weekday.</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7">
        <w:r>
          <w:rPr>
            <w:color w:val="245B43"/>
            <w:u w:val="single"/>
          </w:rPr>
          <w:t>NC State Extension Plant Toolbox — Indian Grass</w:t>
        </w:r>
      </w:hyperlink>
    </w:p>
    <w:p>
      <w:pPr>
        <w:pStyle w:val="ListBullet"/>
      </w:pPr>
      <w:hyperlink r:id="rId18">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indian-grass/" TargetMode="External"/><Relationship Id="rId12" Type="http://schemas.openxmlformats.org/officeDocument/2006/relationships/hyperlink" Target="https://commons.wikimedia.org/wiki/File:Indiangrass_(Sorghastrum_nutans)_-_Flickr_-_wackybadger.jpg" TargetMode="External"/><Relationship Id="rId13" Type="http://schemas.openxmlformats.org/officeDocument/2006/relationships/hyperlink" Target="https://creativecommons.org/licenses/by-sa/2.0" TargetMode="External"/><Relationship Id="rId14" Type="http://schemas.openxmlformats.org/officeDocument/2006/relationships/hyperlink" Target="https://commons.wikimedia.org/wiki/File:Sorghastrum_nutans_Tennessee.jpg" TargetMode="External"/><Relationship Id="rId15" Type="http://schemas.openxmlformats.org/officeDocument/2006/relationships/hyperlink" Target="https://commons.wikimedia.org/wiki/File:Sorghastrum_nutans_ARS-1.jpg" TargetMode="External"/><Relationship Id="rId16" Type="http://schemas.openxmlformats.org/officeDocument/2006/relationships/hyperlink" Target="https://commons.wikimedia.org/wiki/File:Indiangrass_(Sorghastrum_nutans)_-_Flickr_-_wackybadger_(1).jpg" TargetMode="External"/><Relationship Id="rId17" Type="http://schemas.openxmlformats.org/officeDocument/2006/relationships/hyperlink" Target="https://plants.ces.ncsu.edu/plants/sorghastrum-nutans/" TargetMode="External"/><Relationship Id="rId18" Type="http://schemas.openxmlformats.org/officeDocument/2006/relationships/hyperlink" Target="https://powo.science.kew.org/results?q=Sorghastrum%20nutans" TargetMode="External"/><Relationship Id="rId19" Type="http://schemas.openxmlformats.org/officeDocument/2006/relationships/hyperlink" Target="https://planteducationproject.com/anise-hyssop/" TargetMode="External"/><Relationship Id="rId20" Type="http://schemas.openxmlformats.org/officeDocument/2006/relationships/hyperlink" Target="https://planteducationproject.com/false-indigo/" TargetMode="External"/><Relationship Id="rId21" Type="http://schemas.openxmlformats.org/officeDocument/2006/relationships/hyperlink" Target="https://planteducationproject.com/animals/rabbit/" TargetMode="External"/><Relationship Id="rId22" Type="http://schemas.openxmlformats.org/officeDocument/2006/relationships/hyperlink" Target="https://planteducationproject.com/animals/vole/" TargetMode="External"/><Relationship Id="rId23" Type="http://schemas.openxmlformats.org/officeDocument/2006/relationships/hyperlink" Target="https://planteducationproject.com/plant-health/" TargetMode="External"/><Relationship Id="rId24" Type="http://schemas.openxmlformats.org/officeDocument/2006/relationships/hyperlink" Target="https://creativecommons.org/licenses/by-nc/4.0/" TargetMode="External"/><Relationship Id="rId25" Type="http://schemas.openxmlformats.org/officeDocument/2006/relationships/hyperlink" Target="https://planteducationproject.com/indian-grass/climate/" TargetMode="External"/><Relationship Id="rId26" Type="http://schemas.openxmlformats.org/officeDocument/2006/relationships/hyperlink" Target="https://planteducationproject.com/indian-grass/ecology/" TargetMode="External"/><Relationship Id="rId27" Type="http://schemas.openxmlformats.org/officeDocument/2006/relationships/hyperlink" Target="https://planteducationproject.com/indian-grass/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 grass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