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Eastern South Africa and Mozambique — Climate</w:t>
      </w:r>
    </w:p>
    <w:p>
      <w:pPr>
        <w:spacing w:after="320"/>
      </w:pPr>
      <w:r>
        <w:t>Combined Information Sheets</w:t>
      </w:r>
    </w:p>
    <w:p>
      <w:pPr>
        <w:pStyle w:val="Heading1"/>
      </w:pPr>
      <w:r>
        <w:t>Eastern South Africa and Mozambique — Climate</w:t>
      </w:r>
    </w:p>
    <w:p>
      <w:r>
        <w:rPr>
          <w:b/>
        </w:rPr>
        <w:t xml:space="preserve">Online Information Sheet: </w:t>
      </w:r>
      <w:hyperlink r:id="rId11">
        <w:r>
          <w:rPr>
            <w:color w:val="245B43"/>
            <w:u w:val="single"/>
          </w:rPr>
          <w:t>planteducationproject.com/climates/eastern-south-africa-and-mozambique/</w:t>
        </w:r>
      </w:hyperlink>
    </w:p>
    <w:p>
      <w:r>
        <w:rPr>
          <w:b w:val="0"/>
          <w:i w:val="0"/>
        </w:rPr>
        <w:t>🌿 Climate Information Sheet</w:t>
      </w:r>
    </w:p>
    <w:p>
      <w:pPr>
        <w:pStyle w:val="Heading2"/>
      </w:pPr>
      <w:r>
        <w:t>Climate at a Glance</w:t>
      </w:r>
    </w:p>
    <w:p>
      <w:r>
        <w:rPr>
          <w:b w:val="0"/>
          <w:i w:val="0"/>
        </w:rPr>
        <w:t>Broad pattern: cooler and drier toward the south and interior; warmer and generally wetter toward the north and Indian Ocean coast. Elevation sharply cools the Drakensberg and other uplands. Rain is mainly concentrated in the warm season, but the Eastern Cape is transitional and can receive rain in any month. Mozambique has the clearest tropical wet–dry cycle and the greatest cyclone exposure.</w:t>
      </w:r>
    </w:p>
    <w:tbl>
      <w:tblPr>
        <w:tblW w:type="auto" w:w="0"/>
        <w:jc w:val="center"/>
        <w:tblLayout w:type="autofit"/>
        <w:tblLook w:firstColumn="1" w:firstRow="1" w:lastColumn="0" w:lastRow="0" w:noHBand="0" w:noVBand="1" w:val="04A0"/>
      </w:tblPr>
      <w:tblGrid>
        <w:gridCol w:w="2541"/>
        <w:gridCol w:w="2541"/>
        <w:gridCol w:w="2541"/>
        <w:gridCol w:w="2541"/>
      </w:tblGrid>
      <w:tr>
        <w:trPr>
          <w:cantSplit/>
          <w:tblHeader w:val="true"/>
        </w:trPr>
        <w:tc>
          <w:tcPr>
            <w:tcW w:type="dxa" w:w="2541"/>
            <w:vAlign w:val="center"/>
            <w:shd w:fill="E9EDF0"/>
          </w:tcPr>
          <w:p>
            <w:pPr>
              <w:spacing w:after="60"/>
            </w:pPr>
            <w:r>
              <w:rPr>
                <w:b/>
                <w:i w:val="0"/>
                <w:sz w:val="22"/>
              </w:rPr>
              <w:t>Region</w:t>
            </w:r>
          </w:p>
        </w:tc>
        <w:tc>
          <w:tcPr>
            <w:tcW w:type="dxa" w:w="2541"/>
            <w:vAlign w:val="center"/>
            <w:shd w:fill="E9EDF0"/>
          </w:tcPr>
          <w:p>
            <w:pPr>
              <w:spacing w:after="60"/>
            </w:pPr>
            <w:r>
              <w:rPr>
                <w:b/>
                <w:i w:val="0"/>
                <w:sz w:val="22"/>
              </w:rPr>
              <w:t>Temperature pattern</w:t>
            </w:r>
          </w:p>
        </w:tc>
        <w:tc>
          <w:tcPr>
            <w:tcW w:type="dxa" w:w="2541"/>
            <w:vAlign w:val="center"/>
            <w:shd w:fill="E9EDF0"/>
          </w:tcPr>
          <w:p>
            <w:pPr>
              <w:spacing w:after="60"/>
            </w:pPr>
            <w:r>
              <w:rPr>
                <w:b/>
                <w:i w:val="0"/>
                <w:sz w:val="22"/>
              </w:rPr>
              <w:t>Rainfall pattern</w:t>
            </w:r>
          </w:p>
        </w:tc>
        <w:tc>
          <w:tcPr>
            <w:tcW w:type="dxa" w:w="2541"/>
            <w:vAlign w:val="center"/>
            <w:shd w:fill="E9EDF0"/>
          </w:tcPr>
          <w:p>
            <w:pPr>
              <w:spacing w:after="60"/>
            </w:pPr>
            <w:r>
              <w:rPr>
                <w:b/>
                <w:i w:val="0"/>
                <w:sz w:val="22"/>
              </w:rPr>
              <w:t>Main controls</w:t>
            </w:r>
          </w:p>
        </w:tc>
      </w:tr>
      <w:tr>
        <w:trPr>
          <w:cantSplit/>
        </w:trPr>
        <w:tc>
          <w:tcPr>
            <w:tcW w:type="dxa" w:w="2541"/>
            <w:vAlign w:val="center"/>
            <w:shd w:fill="FFFFFF"/>
          </w:tcPr>
          <w:p>
            <w:pPr>
              <w:spacing w:after="60"/>
            </w:pPr>
            <w:r>
              <w:rPr>
                <w:b/>
                <w:i w:val="0"/>
                <w:sz w:val="22"/>
              </w:rPr>
              <w:t>Eastern Cape</w:t>
            </w:r>
          </w:p>
        </w:tc>
        <w:tc>
          <w:tcPr>
            <w:tcW w:type="dxa" w:w="2541"/>
            <w:vAlign w:val="center"/>
            <w:shd w:fill="FFFFFF"/>
          </w:tcPr>
          <w:p>
            <w:pPr>
              <w:spacing w:after="60"/>
            </w:pPr>
            <w:r>
              <w:rPr>
                <w:b w:val="0"/>
                <w:i w:val="0"/>
                <w:sz w:val="22"/>
              </w:rPr>
              <w:t>Mild coast; hot interior valleys; cool/frosty uplands</w:t>
            </w:r>
          </w:p>
        </w:tc>
        <w:tc>
          <w:tcPr>
            <w:tcW w:type="dxa" w:w="2541"/>
            <w:vAlign w:val="center"/>
            <w:shd w:fill="FFFFFF"/>
          </w:tcPr>
          <w:p>
            <w:pPr>
              <w:spacing w:after="60"/>
            </w:pPr>
            <w:r>
              <w:rPr>
                <w:b w:val="0"/>
                <w:i w:val="0"/>
                <w:sz w:val="22"/>
              </w:rPr>
              <w:t>Highly variable; east/coast wetter; west/interior drier; weak seasonality in some areas</w:t>
            </w:r>
          </w:p>
        </w:tc>
        <w:tc>
          <w:tcPr>
            <w:tcW w:type="dxa" w:w="2541"/>
            <w:vAlign w:val="center"/>
            <w:shd w:fill="FFFFFF"/>
          </w:tcPr>
          <w:p>
            <w:pPr>
              <w:spacing w:after="60"/>
            </w:pPr>
            <w:r>
              <w:rPr>
                <w:b w:val="0"/>
                <w:i w:val="0"/>
                <w:sz w:val="22"/>
              </w:rPr>
              <w:t>Latitude, ocean exposure, mountains, interior dry air</w:t>
            </w:r>
          </w:p>
        </w:tc>
      </w:tr>
      <w:tr>
        <w:trPr>
          <w:cantSplit/>
        </w:trPr>
        <w:tc>
          <w:tcPr>
            <w:tcW w:type="dxa" w:w="2541"/>
            <w:vAlign w:val="center"/>
            <w:shd w:fill="FFFFFF"/>
          </w:tcPr>
          <w:p>
            <w:pPr>
              <w:spacing w:after="60"/>
            </w:pPr>
            <w:r>
              <w:rPr>
                <w:b/>
                <w:i w:val="0"/>
                <w:sz w:val="22"/>
              </w:rPr>
              <w:t>KwaZulu-Natal</w:t>
            </w:r>
          </w:p>
        </w:tc>
        <w:tc>
          <w:tcPr>
            <w:tcW w:type="dxa" w:w="2541"/>
            <w:vAlign w:val="center"/>
            <w:shd w:fill="FFFFFF"/>
          </w:tcPr>
          <w:p>
            <w:pPr>
              <w:spacing w:after="60"/>
            </w:pPr>
            <w:r>
              <w:rPr>
                <w:b w:val="0"/>
                <w:i w:val="0"/>
                <w:sz w:val="22"/>
              </w:rPr>
              <w:t>Warm humid coast; cooler Midlands; cold high mountains</w:t>
            </w:r>
          </w:p>
        </w:tc>
        <w:tc>
          <w:tcPr>
            <w:tcW w:type="dxa" w:w="2541"/>
            <w:vAlign w:val="center"/>
            <w:shd w:fill="FFFFFF"/>
          </w:tcPr>
          <w:p>
            <w:pPr>
              <w:spacing w:after="60"/>
            </w:pPr>
            <w:r>
              <w:rPr>
                <w:b w:val="0"/>
                <w:i w:val="0"/>
                <w:sz w:val="22"/>
              </w:rPr>
              <w:t>Summer-dominant; wet coast and escarpment; thunderstorms common</w:t>
            </w:r>
          </w:p>
        </w:tc>
        <w:tc>
          <w:tcPr>
            <w:tcW w:type="dxa" w:w="2541"/>
            <w:vAlign w:val="center"/>
            <w:shd w:fill="FFFFFF"/>
          </w:tcPr>
          <w:p>
            <w:pPr>
              <w:spacing w:after="60"/>
            </w:pPr>
            <w:r>
              <w:rPr>
                <w:b w:val="0"/>
                <w:i w:val="0"/>
                <w:sz w:val="22"/>
              </w:rPr>
              <w:t>Warm Indian Ocean, onshore flow, Drakensberg uplift</w:t>
            </w:r>
          </w:p>
        </w:tc>
      </w:tr>
      <w:tr>
        <w:trPr>
          <w:cantSplit/>
        </w:trPr>
        <w:tc>
          <w:tcPr>
            <w:tcW w:type="dxa" w:w="2541"/>
            <w:vAlign w:val="center"/>
            <w:shd w:fill="FFFFFF"/>
          </w:tcPr>
          <w:p>
            <w:pPr>
              <w:spacing w:after="60"/>
            </w:pPr>
            <w:r>
              <w:rPr>
                <w:b/>
                <w:i w:val="0"/>
                <w:sz w:val="22"/>
              </w:rPr>
              <w:t>Mozambique</w:t>
            </w:r>
          </w:p>
        </w:tc>
        <w:tc>
          <w:tcPr>
            <w:tcW w:type="dxa" w:w="2541"/>
            <w:vAlign w:val="center"/>
            <w:shd w:fill="FFFFFF"/>
          </w:tcPr>
          <w:p>
            <w:pPr>
              <w:spacing w:after="60"/>
            </w:pPr>
            <w:r>
              <w:rPr>
                <w:b w:val="0"/>
                <w:i w:val="0"/>
                <w:sz w:val="22"/>
              </w:rPr>
              <w:t>Hot tropical lowlands; cooler southern winter and uplands</w:t>
            </w:r>
          </w:p>
        </w:tc>
        <w:tc>
          <w:tcPr>
            <w:tcW w:type="dxa" w:w="2541"/>
            <w:vAlign w:val="center"/>
            <w:shd w:fill="FFFFFF"/>
          </w:tcPr>
          <w:p>
            <w:pPr>
              <w:spacing w:after="60"/>
            </w:pPr>
            <w:r>
              <w:rPr>
                <w:b w:val="0"/>
                <w:i w:val="0"/>
                <w:sz w:val="22"/>
              </w:rPr>
              <w:t>Pronounced summer wet season; generally wetter north/central coast than south</w:t>
            </w:r>
          </w:p>
        </w:tc>
        <w:tc>
          <w:tcPr>
            <w:tcW w:type="dxa" w:w="2541"/>
            <w:vAlign w:val="center"/>
            <w:shd w:fill="FFFFFF"/>
          </w:tcPr>
          <w:p>
            <w:pPr>
              <w:spacing w:after="60"/>
            </w:pPr>
            <w:r>
              <w:rPr>
                <w:b w:val="0"/>
                <w:i w:val="0"/>
                <w:sz w:val="22"/>
              </w:rPr>
              <w:t>Tropical latitude, monsoon-like seasonal flow, cyclones, ENSO</w:t>
            </w:r>
          </w:p>
        </w:tc>
      </w:tr>
    </w:tbl>
    <w:p>
      <w:pPr>
        <w:spacing w:after="20"/>
      </w:pPr>
    </w:p>
    <w:p>
      <w:pPr>
        <w:pStyle w:val="Heading2"/>
      </w:pPr>
      <w:r>
        <w:t>What Controls the Climate?</w:t>
      </w:r>
    </w:p>
    <w:p>
      <w:r>
        <w:rPr>
          <w:b w:val="0"/>
          <w:i w:val="0"/>
        </w:rPr>
        <w:t>Latitude produces a strong south-to-north warming gradient from roughly 35°S to 11°S. The Great Escarpment and Drakensberg force moist air upward, increasing windward rain while creating drier leeward areas. The warm Indian Ocean supplies moisture to the east coast. Subtropical high pressure produces many dry spells; summer easterly flow, thunderstorms, fronts, coastal lows, tropical systems, and cut-off lows provide rain. El Niño often raises heat and drought odds; La Niña often raises wet-summer odds, but neither guarantees a local outcome.</w:t>
      </w:r>
    </w:p>
    <w:p>
      <w:pPr>
        <w:pStyle w:val="Heading2"/>
      </w:pPr>
      <w:r>
        <w:t>Temperature Through the Year</w:t>
      </w:r>
    </w:p>
    <w:p>
      <w:r>
        <w:rPr>
          <w:b w:val="0"/>
          <w:i w:val="0"/>
        </w:rPr>
        <w:t>Eastern Cape coastal areas have warm summers and cool, generally mild winters; inland valleys can be very hot, while plateaus and mountains have larger day–night ranges and regular frost. KwaZulu-Natal’s coast remains warm and humid, but temperatures fall rapidly with elevation; frost and occasional snow occur in the high Drakensberg. Mozambique is predominantly hot and tropical. Its southern districts have a more evident cool season; the north stays warmer year-round.</w:t>
      </w:r>
    </w:p>
    <w:p>
      <w:pPr>
        <w:pStyle w:val="Heading2"/>
      </w:pPr>
      <w:r>
        <w:t>Precipitation, Humidity, and Cloud</w:t>
      </w:r>
    </w:p>
    <w:p>
      <w:r>
        <w:rPr>
          <w:b w:val="0"/>
          <w:i w:val="0"/>
        </w:rPr>
        <w:t>KwaZulu-Natal and most of Mozambique receive most rain from about October through March. Moist onshore air, thunderstorms, and mountain uplift make the KZN coast and escarpment humid and comparatively wet. Mozambique’s wet season brings deep tropical clouds, river floods, and cyclone rain; May–September is generally drier. Eastern Cape rainfall is less uniform: coastal and eastern districts are usually wetter, western interiors drier, and rain can fall in any season. Coastal fog and low cloud contrast with high inland evaporation.</w:t>
      </w:r>
    </w:p>
    <w:tbl>
      <w:tblPr>
        <w:tblW w:type="auto" w:w="0"/>
        <w:jc w:val="center"/>
        <w:tblLayout w:type="autofit"/>
        <w:tblLook w:firstColumn="1" w:firstRow="1" w:lastColumn="0" w:lastRow="0" w:noHBand="0" w:noVBand="1" w:val="04A0"/>
      </w:tblPr>
      <w:tblGrid>
        <w:gridCol w:w="2541"/>
        <w:gridCol w:w="2541"/>
        <w:gridCol w:w="2541"/>
        <w:gridCol w:w="2541"/>
      </w:tblGrid>
      <w:tr>
        <w:trPr>
          <w:cantSplit/>
          <w:tblHeader w:val="true"/>
        </w:trPr>
        <w:tc>
          <w:tcPr>
            <w:tcW w:type="dxa" w:w="2541"/>
            <w:vAlign w:val="center"/>
            <w:shd w:fill="E9EDF0"/>
          </w:tcPr>
          <w:p>
            <w:pPr>
              <w:spacing w:after="60"/>
            </w:pPr>
            <w:r>
              <w:rPr>
                <w:b/>
                <w:i w:val="0"/>
                <w:sz w:val="22"/>
              </w:rPr>
              <w:t>Winter / cool season</w:t>
            </w:r>
          </w:p>
        </w:tc>
        <w:tc>
          <w:tcPr>
            <w:tcW w:type="dxa" w:w="2541"/>
            <w:vAlign w:val="center"/>
            <w:shd w:fill="E9EDF0"/>
          </w:tcPr>
          <w:p>
            <w:pPr>
              <w:spacing w:after="60"/>
            </w:pPr>
            <w:r>
              <w:rPr>
                <w:b/>
                <w:i w:val="0"/>
                <w:sz w:val="22"/>
              </w:rPr>
              <w:t>Spring / transition</w:t>
            </w:r>
          </w:p>
        </w:tc>
        <w:tc>
          <w:tcPr>
            <w:tcW w:type="dxa" w:w="2541"/>
            <w:vAlign w:val="center"/>
            <w:shd w:fill="E9EDF0"/>
          </w:tcPr>
          <w:p>
            <w:pPr>
              <w:spacing w:after="60"/>
            </w:pPr>
            <w:r>
              <w:rPr>
                <w:b/>
                <w:i w:val="0"/>
                <w:sz w:val="22"/>
              </w:rPr>
              <w:t>Summer / warm season</w:t>
            </w:r>
          </w:p>
        </w:tc>
        <w:tc>
          <w:tcPr>
            <w:tcW w:type="dxa" w:w="2541"/>
            <w:vAlign w:val="center"/>
            <w:shd w:fill="E9EDF0"/>
          </w:tcPr>
          <w:p>
            <w:pPr>
              <w:spacing w:after="60"/>
            </w:pPr>
            <w:r>
              <w:rPr>
                <w:b/>
                <w:i w:val="0"/>
                <w:sz w:val="22"/>
              </w:rPr>
              <w:t>Autumn / transition</w:t>
            </w:r>
          </w:p>
        </w:tc>
      </w:tr>
      <w:tr>
        <w:trPr>
          <w:cantSplit/>
        </w:trPr>
        <w:tc>
          <w:tcPr>
            <w:tcW w:type="dxa" w:w="2541"/>
            <w:vAlign w:val="center"/>
            <w:shd w:fill="FFFFFF"/>
          </w:tcPr>
          <w:p>
            <w:pPr>
              <w:spacing w:after="60"/>
            </w:pPr>
            <w:r>
              <w:rPr>
                <w:b/>
                <w:i w:val="0"/>
                <w:sz w:val="22"/>
              </w:rPr>
              <w:t>Jun–Aug: dry and mild on many coasts; inland frost; high-mountain snow possible; Mozambique coolest and driest.</w:t>
            </w:r>
          </w:p>
        </w:tc>
        <w:tc>
          <w:tcPr>
            <w:tcW w:type="dxa" w:w="2541"/>
            <w:vAlign w:val="center"/>
            <w:shd w:fill="FFFFFF"/>
          </w:tcPr>
          <w:p>
            <w:pPr>
              <w:spacing w:after="60"/>
            </w:pPr>
            <w:r>
              <w:rPr>
                <w:b w:val="0"/>
                <w:i w:val="0"/>
                <w:sz w:val="22"/>
              </w:rPr>
              <w:t>Sep–Nov: rapid warming; first thunderstorms; high pre-rain fire danger; cyclone season approaches.</w:t>
            </w:r>
          </w:p>
        </w:tc>
        <w:tc>
          <w:tcPr>
            <w:tcW w:type="dxa" w:w="2541"/>
            <w:vAlign w:val="center"/>
            <w:shd w:fill="FFFFFF"/>
          </w:tcPr>
          <w:p>
            <w:pPr>
              <w:spacing w:after="60"/>
            </w:pPr>
            <w:r>
              <w:rPr>
                <w:b w:val="0"/>
                <w:i w:val="0"/>
                <w:sz w:val="22"/>
              </w:rPr>
              <w:t>Dec–Feb: peak heat, humidity, convection, plant growth, floods, and Mozambique cyclone risk.</w:t>
            </w:r>
          </w:p>
        </w:tc>
        <w:tc>
          <w:tcPr>
            <w:tcW w:type="dxa" w:w="2541"/>
            <w:vAlign w:val="center"/>
            <w:shd w:fill="FFFFFF"/>
          </w:tcPr>
          <w:p>
            <w:pPr>
              <w:spacing w:after="60"/>
            </w:pPr>
            <w:r>
              <w:rPr>
                <w:b w:val="0"/>
                <w:i w:val="0"/>
                <w:sz w:val="22"/>
              </w:rPr>
              <w:t>Mar–May: rain declines; warm seas may sustain storms; vegetation cures and inland nights cool.</w:t>
            </w:r>
          </w:p>
        </w:tc>
      </w:tr>
    </w:tbl>
    <w:p>
      <w:pPr>
        <w:spacing w:after="20"/>
      </w:pPr>
    </w:p>
    <w:p>
      <w:pPr>
        <w:pStyle w:val="Heading2"/>
      </w:pPr>
      <w:r>
        <w:t>Characteristic Weather</w:t>
      </w:r>
    </w:p>
    <w:p>
      <w:r>
        <w:rPr>
          <w:b w:val="0"/>
          <w:i w:val="0"/>
        </w:rPr>
        <w:t>Summer thunderstorms may bring intense rain, lightning, hail, and damaging winds. Cut-off lows can stall and produce multi-day rain and severe floods along South Africa’s east and south coasts. Coastal lows change wind and humidity rapidly. Berg winds descend from the interior as hot, dry gusts, sometimes creating extreme fire weather. Tropical cyclones and depressions are a central Mozambique hazard and can send heavy rain, swell, and moisture southward.</w:t>
      </w:r>
    </w:p>
    <w:p>
      <w:pPr>
        <w:pStyle w:val="Heading2"/>
      </w:pPr>
      <w:r>
        <w:t>Extreme Events and Hazards</w:t>
      </w:r>
    </w:p>
    <w:p>
      <w:r>
        <w:rPr>
          <w:b w:val="0"/>
          <w:i w:val="0"/>
        </w:rPr>
        <w:t>Drought, heat waves, wildfire, flash and river flooding, landslides, coastal erosion, storm surge, and tropical cyclones are the principal hazards. KwaZulu-Natal combines steep terrain, intense rainfall, and dense settlement. Mozambique combines a long low coastline, large river deltas, exposed infrastructure, and cyclone landfalls. Eastern Cape drought can be prolonged, yet the same region can receive destructive floods. The worst damage often comes from sequences—drought, fire, then intense rain.</w:t>
      </w:r>
    </w:p>
    <w:p>
      <w:pPr>
        <w:pStyle w:val="Heading2"/>
      </w:pPr>
      <w:r>
        <w:t>Microclimates</w:t>
      </w:r>
    </w:p>
    <w:p>
      <w:r>
        <w:rPr>
          <w:b w:val="0"/>
          <w:i w:val="0"/>
        </w:rPr>
        <w:t>South-facing slopes are generally cooler and moister; north-facing slopes warmer and drier. Cold air pools in upland valleys. Ravines and kloofs shelter humid forest from fire. Coastal dunes are windy, salty, and quick-draining. Cities store heat and accelerate runoff. Wetlands and intact canopy moderate temperature and retain water. A short horizontal distance can therefore cross several practical climate zones.</w:t>
      </w:r>
    </w:p>
    <w:p>
      <w:pPr>
        <w:pStyle w:val="Heading2"/>
      </w:pPr>
      <w:r>
        <w:t>Observed Change and Future Outlook</w:t>
      </w:r>
    </w:p>
    <w:p>
      <w:r>
        <w:rPr>
          <w:b w:val="0"/>
          <w:i w:val="0"/>
        </w:rPr>
        <w:t>Measured warming is increasing heat stress and evaporation. Models consistently project further warming and more frequent extreme heat. Average rainfall projections are less certain, but heavier downpours can increase even where annual totals change little. Drought and flood risk can therefore rise together. Sea-level rise threatens beaches, estuaries, deltas, ports, and low settlements. Climate projections should always state scenario, time horizon, model range, and spatial scale; country averages are not local forecasts.</w:t>
      </w:r>
    </w:p>
    <w:p>
      <w:pPr>
        <w:pStyle w:val="Heading2"/>
      </w:pPr>
      <w:r>
        <w:t>Key Terms</w:t>
      </w:r>
    </w:p>
    <w:p>
      <w:r>
        <w:rPr>
          <w:b w:val="0"/>
          <w:i w:val="0"/>
        </w:rPr>
        <w:t>Orographic rain — precipitation caused when moist air rises over mountains.</w:t>
      </w:r>
      <w:r>
        <w:br/>
      </w:r>
      <w:r>
        <w:t>Rain shadow — a drier area downwind of mountains.</w:t>
      </w:r>
      <w:r>
        <w:br/>
      </w:r>
      <w:r>
        <w:t>Berg wind — hot, dry downslope wind from South Africa’s interior toward the coast.</w:t>
      </w:r>
      <w:r>
        <w:br/>
      </w:r>
      <w:r>
        <w:t>Cut-off low — a slow-moving upper-air low capable of prolonged heavy rain.</w:t>
      </w:r>
      <w:r>
        <w:br/>
      </w:r>
      <w:r>
        <w:t>ENSO — El Niño–Southern Oscillation, a Pacific cycle that shifts southern African rainfall odds.</w:t>
      </w:r>
      <w:r>
        <w:br/>
      </w:r>
      <w:r>
        <w:t>Climate normal — a multi-decade statistical reference, commonly 30 years.</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climates/eastern-south-africa-and-mozambique/"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climates eastern south africa and mozambique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