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Anise Hyssop</w:t>
      </w:r>
    </w:p>
    <w:p>
      <w:pPr>
        <w:spacing w:after="320"/>
      </w:pPr>
      <w:r>
        <w:t>Combined Information Sheets</w:t>
      </w:r>
    </w:p>
    <w:p>
      <w:pPr>
        <w:pStyle w:val="Heading1"/>
      </w:pPr>
      <w:r>
        <w:t>Anise Hyssop</w:t>
      </w:r>
    </w:p>
    <w:p>
      <w:r>
        <w:rPr>
          <w:b/>
        </w:rPr>
        <w:t xml:space="preserve">Online Information Sheet: </w:t>
      </w:r>
      <w:hyperlink r:id="rId11">
        <w:r>
          <w:rPr>
            <w:color w:val="245B43"/>
            <w:u w:val="single"/>
          </w:rPr>
          <w:t>planteducationproject.com/anise-hyssop/</w:t>
        </w:r>
      </w:hyperlink>
    </w:p>
    <w:p>
      <w:r>
        <w:rPr>
          <w:b w:val="0"/>
          <w:i w:val="0"/>
        </w:rPr>
        <w:t>Plant Information Sheet (PIS)</w:t>
      </w:r>
    </w:p>
    <w:p>
      <w:r>
        <w:rPr>
          <w:b w:val="0"/>
          <w:i w:val="0"/>
        </w:rPr>
        <w:t>Agastache foeniculum</w:t>
      </w:r>
    </w:p>
    <w:p>
      <w:pPr>
        <w:pStyle w:val="Caption"/>
      </w:pPr>
      <w:r>
        <w:t>Image: Non-flowering Anise Hyssop showing its normal foliage and form</w:t>
      </w:r>
    </w:p>
    <w:p>
      <w:pPr>
        <w:pStyle w:val="Caption"/>
      </w:pPr>
      <w:r>
        <w:rPr>
          <w:b w:val="0"/>
          <w:i w:val="0"/>
        </w:rPr>
        <w:t xml:space="preserve">Non-flowering Anise Hyssop showing its normal foliage and form. Photograph: Jasper Shide, </w:t>
      </w:r>
      <w:hyperlink r:id="rId12">
        <w:r>
          <w:rPr>
            <w:color w:val="245B43"/>
            <w:u w:val="single"/>
          </w:rPr>
          <w:t>Wikimedia Commons</w:t>
        </w:r>
      </w:hyperlink>
      <w:r>
        <w:t xml:space="preserve">, </w:t>
      </w:r>
      <w:hyperlink r:id="rId13">
        <w:r>
          <w:rPr>
            <w:color w:val="245B43"/>
            <w:u w:val="single"/>
          </w:rPr>
          <w:t>CC0</w:t>
        </w:r>
      </w:hyperlink>
      <w:r>
        <w:t>.</w:t>
      </w:r>
    </w:p>
    <w:p>
      <w:r>
        <w:rPr>
          <w:b/>
        </w:rPr>
        <w:t xml:space="preserve">Plant type: </w:t>
      </w:r>
      <w:r>
        <w:t>aromatic herbaceous perennial</w:t>
      </w:r>
    </w:p>
    <w:p>
      <w:r>
        <w:rPr>
          <w:b/>
        </w:rPr>
        <w:t xml:space="preserve">Light: </w:t>
      </w:r>
      <w:r>
        <w:t>Full sun; tolerates light shade</w:t>
      </w:r>
    </w:p>
    <w:p>
      <w:r>
        <w:rPr>
          <w:b/>
        </w:rPr>
        <w:t xml:space="preserve">Water: </w:t>
      </w:r>
      <w:r>
        <w:t>Moderate while establishing; drought-tolerant later</w:t>
      </w:r>
    </w:p>
    <w:p>
      <w:r>
        <w:rPr>
          <w:b/>
        </w:rPr>
        <w:t xml:space="preserve">Edibility: </w:t>
      </w:r>
      <w:r>
        <w:t>Leaves and flowers are edible when correctly identified and grown without unsuitable chemicals</w:t>
      </w:r>
    </w:p>
    <w:p>
      <w:r>
        <w:rPr>
          <w:b/>
        </w:rPr>
        <w:t xml:space="preserve">Native to United States: </w:t>
      </w:r>
      <w:r>
        <w:t>Yes</w:t>
      </w:r>
    </w:p>
    <w:p>
      <w:r>
        <w:rPr>
          <w:b/>
        </w:rPr>
        <w:t xml:space="preserve">Native to Lafayette area: </w:t>
      </w:r>
      <w:r>
        <w:t>Regionally native; verify county-level occurrence</w:t>
      </w:r>
    </w:p>
    <w:p>
      <w:r>
        <w:rPr>
          <w:b/>
        </w:rPr>
        <w:t xml:space="preserve">Invasive: </w:t>
      </w:r>
      <w:r>
        <w:t>No; can spread in favorable gardens</w:t>
      </w:r>
    </w:p>
    <w:p>
      <w:r>
        <w:rPr>
          <w:b/>
        </w:rPr>
        <w:t xml:space="preserve">Self-seeding: </w:t>
      </w:r>
      <w:r>
        <w:t>Yes</w:t>
      </w:r>
    </w:p>
    <w:p>
      <w:pPr>
        <w:pStyle w:val="Heading2"/>
      </w:pPr>
      <w:r>
        <w:t>Care</w:t>
      </w:r>
    </w:p>
    <w:p>
      <w:pPr>
        <w:pStyle w:val="Heading3"/>
      </w:pPr>
      <w:r>
        <w:t>Light</w:t>
      </w:r>
    </w:p>
    <w:p>
      <w:r>
        <w:rPr>
          <w:b w:val="0"/>
          <w:i w:val="0"/>
        </w:rPr>
        <w:t>Full sun; tolerates light shade. Increase exposure gradually so leaves or stems can adjust.</w:t>
      </w:r>
    </w:p>
    <w:p>
      <w:pPr>
        <w:pStyle w:val="Heading3"/>
      </w:pPr>
      <w:r>
        <w:t>Water</w:t>
      </w:r>
    </w:p>
    <w:p>
      <w:r>
        <w:rPr>
          <w:b w:val="0"/>
          <w:i w:val="0"/>
        </w:rPr>
        <w:t>Moderate while establishing; drought-tolerant later. Check the root zone before watering and always let excess drain.</w:t>
      </w:r>
    </w:p>
    <w:p>
      <w:pPr>
        <w:pStyle w:val="Heading2"/>
      </w:pPr>
      <w:r>
        <w:t>Standard soil mix</w:t>
      </w:r>
    </w:p>
    <w:p>
      <w:r>
        <w:rPr>
          <w:b w:val="0"/>
          <w:i w:val="0"/>
        </w:rPr>
        <w:t>Two parts screened loam or potting mix, one part compost, and one part coarse sand or perlite. Use a container with an open drainage hole.</w:t>
      </w:r>
    </w:p>
    <w:p>
      <w:pPr>
        <w:pStyle w:val="Heading2"/>
      </w:pPr>
      <w:r>
        <w:t>Flowering</w:t>
      </w:r>
    </w:p>
    <w:p>
      <w:pPr>
        <w:pStyle w:val="Caption"/>
      </w:pPr>
      <w:r>
        <w:t>Image: Anise Hyssop in flower or reproductive growth</w:t>
      </w:r>
    </w:p>
    <w:p>
      <w:pPr>
        <w:pStyle w:val="Caption"/>
      </w:pPr>
      <w:r>
        <w:rPr>
          <w:b w:val="0"/>
          <w:i w:val="0"/>
        </w:rPr>
        <w:t xml:space="preserve">Anise Hyssop in flower or reproductive growth. Photograph: Jasper Shide, </w:t>
      </w:r>
      <w:hyperlink r:id="rId14">
        <w:r>
          <w:rPr>
            <w:color w:val="245B43"/>
            <w:u w:val="single"/>
          </w:rPr>
          <w:t>Wikimedia Commons</w:t>
        </w:r>
      </w:hyperlink>
      <w:r>
        <w:t xml:space="preserve">, </w:t>
      </w:r>
      <w:hyperlink r:id="rId13">
        <w:r>
          <w:rPr>
            <w:color w:val="245B43"/>
            <w:u w:val="single"/>
          </w:rPr>
          <w:t>CC0</w:t>
        </w:r>
      </w:hyperlink>
      <w:r>
        <w:t>.</w:t>
      </w:r>
    </w:p>
    <w:p>
      <w:r>
        <w:rPr>
          <w:b w:val="0"/>
          <w:i w:val="0"/>
        </w:rPr>
        <w:t>Blue-purple flower spikes bloom in summer and attract bees, butterflies, and other pollinators.</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3"/>
      </w:pPr>
      <w:r>
        <w:t>Seed germination and light</w:t>
      </w:r>
    </w:p>
    <w:p>
      <w:r>
        <w:rPr>
          <w:b w:val="0"/>
          <w:i w:val="0"/>
        </w:rPr>
        <w:t>Seeds need light to germinate. Press them onto the moist surface and leave them exposed, or use only a very light dusting of fine medium. Keep moist without waterlogging. A cold, moist pretreatment may improve germination; follow instructions for the seed lot.</w:t>
      </w:r>
    </w:p>
    <w:p>
      <w:r>
        <w:rPr>
          <w:b w:val="0"/>
          <w:i w:val="0"/>
        </w:rPr>
        <w:t xml:space="preserve">Germination source: </w:t>
      </w:r>
      <w:hyperlink r:id="rId15">
        <w:r>
          <w:rPr>
            <w:color w:val="245B43"/>
            <w:u w:val="single"/>
          </w:rPr>
          <w:t>Piedmont Master Gardeners, Virginia Cooperative Extension, Anise hyssop</w:t>
        </w:r>
      </w:hyperlink>
      <w:r>
        <w:t>. Reviewed 2026-09-21.</w:t>
      </w:r>
    </w:p>
    <w:p>
      <w:pPr>
        <w:pStyle w:val="Heading2"/>
      </w:pPr>
      <w:r>
        <w:t>Native environment</w:t>
      </w:r>
    </w:p>
    <w:p>
      <w:pPr>
        <w:pStyle w:val="Caption"/>
      </w:pPr>
      <w:r>
        <w:t>Image: Habitat context associated with Anise Hyssop</w:t>
      </w:r>
    </w:p>
    <w:p>
      <w:pPr>
        <w:pStyle w:val="Caption"/>
      </w:pPr>
      <w:r>
        <w:rPr>
          <w:b w:val="0"/>
          <w:i w:val="0"/>
        </w:rPr>
        <w:t xml:space="preserve">Habitat context associated with Anise Hyssop. Photograph: Jasper Shide, </w:t>
      </w:r>
      <w:hyperlink r:id="rId16">
        <w:r>
          <w:rPr>
            <w:color w:val="245B43"/>
            <w:u w:val="single"/>
          </w:rPr>
          <w:t>Wikimedia Commons</w:t>
        </w:r>
      </w:hyperlink>
      <w:r>
        <w:t xml:space="preserve">, </w:t>
      </w:r>
      <w:hyperlink r:id="rId13">
        <w:r>
          <w:rPr>
            <w:color w:val="245B43"/>
            <w:u w:val="single"/>
          </w:rPr>
          <w:t>CC0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WayneRay, </w:t>
      </w:r>
      <w:hyperlink r:id="rId17">
        <w:r>
          <w:rPr>
            <w:color w:val="245B43"/>
            <w:u w:val="single"/>
          </w:rPr>
          <w:t>Wikimedia Commons</w:t>
        </w:r>
      </w:hyperlink>
      <w:r>
        <w:t>, Public domain.</w:t>
      </w:r>
    </w:p>
    <w:p>
      <w:r>
        <w:rPr>
          <w:b w:val="0"/>
          <w:i w:val="0"/>
        </w:rPr>
        <w:t>Prairies, open woodland edges, and disturbed ground in north-central North America. Care succeeds when it reproduces the function of this setting—light, drainage, root-zone air, and seasonal water—rather than following a rigid calendar.</w:t>
      </w:r>
    </w:p>
    <w:p>
      <w:pPr>
        <w:pStyle w:val="Heading2"/>
      </w:pPr>
      <w:r>
        <w:t>Sources</w:t>
      </w:r>
    </w:p>
    <w:p>
      <w:pPr>
        <w:pStyle w:val="ListBullet"/>
      </w:pPr>
      <w:hyperlink r:id="rId18">
        <w:r>
          <w:rPr>
            <w:color w:val="245B43"/>
            <w:u w:val="single"/>
          </w:rPr>
          <w:t>NC State Extension Plant Toolbox — Anise Hyssop</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False Indigo</w:t>
        </w:r>
      </w:hyperlink>
    </w:p>
    <w:p>
      <w:pPr>
        <w:pStyle w:val="ListBullet"/>
      </w:pPr>
      <w:hyperlink r:id="rId21">
        <w:r>
          <w:rPr>
            <w:color w:val="245B43"/>
            <w:u w:val="single"/>
          </w:rPr>
          <w:t>Indian Grass</w:t>
        </w:r>
      </w:hyperlink>
    </w:p>
    <w:p>
      <w:pPr>
        <w:pStyle w:val="ListBullet"/>
      </w:pPr>
      <w:hyperlink r:id="rId22">
        <w:r>
          <w:rPr>
            <w:color w:val="245B43"/>
            <w:u w:val="single"/>
          </w:rPr>
          <w:t>Rabbit AIS</w:t>
        </w:r>
      </w:hyperlink>
    </w:p>
    <w:p>
      <w:pPr>
        <w:pStyle w:val="ListBullet"/>
      </w:pPr>
      <w:hyperlink r:id="rId23">
        <w:r>
          <w:rPr>
            <w:color w:val="245B43"/>
            <w:u w:val="single"/>
          </w:rPr>
          <w:t>Vole AIS</w:t>
        </w:r>
      </w:hyperlink>
    </w:p>
    <w:p>
      <w:pPr>
        <w:pStyle w:val="ListBullet"/>
      </w:pPr>
      <w:hyperlink r:id="rId24">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Anise Hyssop</w:t>
      </w:r>
    </w:p>
    <w:p>
      <w:r>
        <w:rPr>
          <w:b/>
        </w:rPr>
        <w:t xml:space="preserve">Online Information Sheet: </w:t>
      </w:r>
      <w:hyperlink r:id="rId26">
        <w:r>
          <w:rPr>
            <w:color w:val="245B43"/>
            <w:u w:val="single"/>
          </w:rPr>
          <w:t>planteducationproject.com/anise-hyssop/climate/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species is native within the United States, but local winter survival still depends on its natural range and provenance.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Anise Hyssop</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Anise Hyssop works in its habitat</w:t>
      </w:r>
    </w:p>
    <w:p>
      <w:r>
        <w:rPr>
          <w:b/>
        </w:rPr>
        <w:t xml:space="preserve">Online Information Sheet: </w:t>
      </w:r>
      <w:hyperlink r:id="rId27">
        <w:r>
          <w:rPr>
            <w:color w:val="245B43"/>
            <w:u w:val="single"/>
          </w:rPr>
          <w:t>planteducationproject.com/anise-hyssop/ecology/</w:t>
        </w:r>
      </w:hyperlink>
    </w:p>
    <w:p>
      <w:r>
        <w:rPr>
          <w:b w:val="0"/>
          <w:i w:val="0"/>
        </w:rPr>
        <w:t>Ecology Information Sheet</w:t>
      </w:r>
    </w:p>
    <w:p>
      <w:r>
        <w:rPr>
          <w:b w:val="0"/>
          <w:i w:val="0"/>
        </w:rPr>
        <w:t>Flowers supply nectar and pollen; seeds feed birds. Aromatic foliage is browsed less than many garden plants.</w:t>
      </w:r>
    </w:p>
    <w:p>
      <w:pPr>
        <w:pStyle w:val="Heading2"/>
      </w:pPr>
      <w:r>
        <w:t>Ecological relationships</w:t>
      </w:r>
    </w:p>
    <w:p>
      <w:r>
        <w:rPr>
          <w:b w:val="0"/>
          <w:i w:val="0"/>
        </w:rPr>
        <w:t>Flowers supply nectar and pollen; seeds feed birds. Aromatic foliage is browsed less than many garden plants.</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Anise Hyssop</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Anise Hyssop</w:t>
      </w:r>
    </w:p>
    <w:p>
      <w:r>
        <w:rPr>
          <w:b/>
        </w:rPr>
        <w:t xml:space="preserve">Online Information Sheet: </w:t>
      </w:r>
      <w:hyperlink r:id="rId28">
        <w:r>
          <w:rPr>
            <w:color w:val="245B43"/>
            <w:u w:val="single"/>
          </w:rPr>
          <w:t>planteducationproject.com/anise-hyssop/environment/</w:t>
        </w:r>
      </w:hyperlink>
    </w:p>
    <w:p>
      <w:r>
        <w:rPr>
          <w:b w:val="0"/>
          <w:i w:val="0"/>
        </w:rPr>
        <w:t>Environmental Information Sheet (EIS)</w:t>
      </w:r>
    </w:p>
    <w:p>
      <w:r>
        <w:rPr>
          <w:b w:val="0"/>
          <w:i w:val="0"/>
        </w:rPr>
        <w:t>Prairies, open woodland edges, and disturbed ground in north-central North America. This setting explains the plant’s response to light, water, drainage, and root-zone air.</w:t>
      </w:r>
    </w:p>
    <w:p>
      <w:pPr>
        <w:pStyle w:val="Heading2"/>
      </w:pPr>
      <w:r>
        <w:t>Translate the setting</w:t>
      </w:r>
    </w:p>
    <w:p>
      <w:r>
        <w:rPr>
          <w:b w:val="0"/>
          <w:i w:val="0"/>
        </w:rPr>
        <w:t>Use two parts screened loam or potting mix, one part compost, and one part coarse sand or perlite. Place the plant where full sun; tolerates light shade,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Anise Hyssop</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se-hyssop/" TargetMode="External"/><Relationship Id="rId12" Type="http://schemas.openxmlformats.org/officeDocument/2006/relationships/hyperlink" Target="https://commons.wikimedia.org/wiki/File:Agastache_foeniculum_-_Anise_Hyssop_01.jpg" TargetMode="External"/><Relationship Id="rId13" Type="http://schemas.openxmlformats.org/officeDocument/2006/relationships/hyperlink" Target="http://creativecommons.org/publicdomain/zero/1.0/deed.en" TargetMode="External"/><Relationship Id="rId14" Type="http://schemas.openxmlformats.org/officeDocument/2006/relationships/hyperlink" Target="https://commons.wikimedia.org/wiki/File:Agastache_foeniculum_-_Anise_Hyssop_03.jpg" TargetMode="External"/><Relationship Id="rId15" Type="http://schemas.openxmlformats.org/officeDocument/2006/relationships/hyperlink" Target="https://www.piedmontmastergardeners.org/article/anise-hyssop/" TargetMode="External"/><Relationship Id="rId16" Type="http://schemas.openxmlformats.org/officeDocument/2006/relationships/hyperlink" Target="https://commons.wikimedia.org/wiki/File:Agastache_foeniculum_-_Anise_Hyssop_02.jpg" TargetMode="External"/><Relationship Id="rId17" Type="http://schemas.openxmlformats.org/officeDocument/2006/relationships/hyperlink" Target="https://commons.wikimedia.org/wiki/File:Agastace_foeniculum_WPC.jpg" TargetMode="External"/><Relationship Id="rId18" Type="http://schemas.openxmlformats.org/officeDocument/2006/relationships/hyperlink" Target="https://plants.ces.ncsu.edu/plants/agastache-foeniculum/" TargetMode="External"/><Relationship Id="rId19" Type="http://schemas.openxmlformats.org/officeDocument/2006/relationships/hyperlink" Target="https://powo.science.kew.org/results?q=Agastache%20foeniculum" TargetMode="External"/><Relationship Id="rId20" Type="http://schemas.openxmlformats.org/officeDocument/2006/relationships/hyperlink" Target="https://planteducationproject.com/false-indigo/" TargetMode="External"/><Relationship Id="rId21" Type="http://schemas.openxmlformats.org/officeDocument/2006/relationships/hyperlink" Target="https://planteducationproject.com/indian-grass/" TargetMode="External"/><Relationship Id="rId22" Type="http://schemas.openxmlformats.org/officeDocument/2006/relationships/hyperlink" Target="https://planteducationproject.com/animals/rabbit/" TargetMode="External"/><Relationship Id="rId23" Type="http://schemas.openxmlformats.org/officeDocument/2006/relationships/hyperlink" Target="https://planteducationproject.com/animals/vole/" TargetMode="External"/><Relationship Id="rId24" Type="http://schemas.openxmlformats.org/officeDocument/2006/relationships/hyperlink" Target="https://planteducationproject.com/plant-health/"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anise-hyssop/climate/" TargetMode="External"/><Relationship Id="rId27" Type="http://schemas.openxmlformats.org/officeDocument/2006/relationships/hyperlink" Target="https://planteducationproject.com/anise-hyssop/ecology/" TargetMode="External"/><Relationship Id="rId28" Type="http://schemas.openxmlformats.org/officeDocument/2006/relationships/hyperlink" Target="https://planteducationproject.com/anise-hyssop/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anise hyssop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