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Moths</w:t>
      </w:r>
    </w:p>
    <w:p>
      <w:pPr>
        <w:spacing w:after="320"/>
      </w:pPr>
      <w:r>
        <w:t>Combined Information Sheets</w:t>
      </w:r>
    </w:p>
    <w:p>
      <w:pPr>
        <w:pStyle w:val="Heading1"/>
      </w:pPr>
      <w:r>
        <w:t>Moths</w:t>
      </w:r>
    </w:p>
    <w:p>
      <w:r>
        <w:rPr>
          <w:b/>
        </w:rPr>
        <w:t xml:space="preserve">Online Information Sheet: </w:t>
      </w:r>
      <w:hyperlink r:id="rId11">
        <w:r>
          <w:rPr>
            <w:color w:val="245B43"/>
            <w:u w:val="single"/>
          </w:rPr>
          <w:t>planteducationproject.com/animals/moths/</w:t>
        </w:r>
      </w:hyperlink>
    </w:p>
    <w:p>
      <w:r>
        <w:rPr>
          <w:b w:val="0"/>
          <w:i w:val="0"/>
        </w:rPr>
        <w:t>🌿 Animal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Quick recognition: </w:t>
            </w:r>
            <w:r>
              <w:rPr>
                <w:b/>
                <w:sz w:val="22"/>
              </w:rPr>
              <w:t>Use several traits together. Butterflies and moths belong to the same order, Lepidoptera, and exceptions are common.</w:t>
            </w:r>
          </w:p>
        </w:tc>
      </w:tr>
    </w:tbl>
    <w:p>
      <w:pPr>
        <w:spacing w:after="20"/>
      </w:pPr>
    </w:p>
    <w:p>
      <w:pPr>
        <w:pStyle w:val="Heading2"/>
      </w:pPr>
      <w:r>
        <w:t>What Is a Moth?</w:t>
      </w:r>
    </w:p>
    <w:p>
      <w:r>
        <w:rPr>
          <w:b w:val="0"/>
          <w:i w:val="0"/>
        </w:rPr>
        <w:t>Moths are the great majority of species in the order Lepidoptera. They range from tiny leaf miners to giant silk moths. Most are nocturnal, but many fly by day or at dusk. A moth is not simply a dull nighttime butterfly.</w:t>
      </w:r>
    </w:p>
    <w:p>
      <w:pPr>
        <w:pStyle w:val="Heading2"/>
      </w:pPr>
      <w:r>
        <w:t>Identification</w:t>
      </w:r>
    </w:p>
    <w:p>
      <w:pPr>
        <w:pStyle w:val="ListBullet"/>
      </w:pPr>
      <w:r>
        <w:rPr>
          <w:b/>
          <w:i w:val="0"/>
        </w:rPr>
        <w:t xml:space="preserve">Antennae: </w:t>
      </w:r>
      <w:r>
        <w:t>often tapered, threadlike, or feathery rather than distinctly clubbed; shape varies widely.</w:t>
      </w:r>
    </w:p>
    <w:p>
      <w:pPr>
        <w:pStyle w:val="ListBullet"/>
      </w:pPr>
      <w:r>
        <w:rPr>
          <w:b/>
          <w:i w:val="0"/>
        </w:rPr>
        <w:t xml:space="preserve">Body: </w:t>
      </w:r>
      <w:r>
        <w:t>commonly stout or furry-looking, with hairs that help retain heat during cool-night flight.</w:t>
      </w:r>
    </w:p>
    <w:p>
      <w:pPr>
        <w:pStyle w:val="ListBullet"/>
      </w:pPr>
      <w:r>
        <w:rPr>
          <w:b/>
          <w:i w:val="0"/>
        </w:rPr>
        <w:t xml:space="preserve">Resting posture: </w:t>
      </w:r>
      <w:r>
        <w:t>wings may lie flat, form a roof over the body, or wrap closely around it.</w:t>
      </w:r>
    </w:p>
    <w:p>
      <w:pPr>
        <w:pStyle w:val="ListBullet"/>
      </w:pPr>
      <w:r>
        <w:rPr>
          <w:b/>
          <w:i w:val="0"/>
        </w:rPr>
        <w:t xml:space="preserve">Activity: </w:t>
      </w:r>
      <w:r>
        <w:t>many fly at night, dusk, or dawn; hummingbird moths and numerous others are active by day.</w:t>
      </w:r>
    </w:p>
    <w:p>
      <w:pPr>
        <w:pStyle w:val="ListBullet"/>
      </w:pPr>
      <w:r>
        <w:rPr>
          <w:b/>
          <w:i w:val="0"/>
        </w:rPr>
        <w:t xml:space="preserve">Color: </w:t>
      </w:r>
      <w:r>
        <w:t>many are cryptic brown or gray, but some are brilliantly colored or mimic wasps and other insects.</w:t>
      </w:r>
    </w:p>
    <w:p>
      <w:pPr>
        <w:pStyle w:val="Heading2"/>
      </w:pPr>
      <w:r>
        <w:t>Life Cycle: Complete Metamorphosis</w:t>
      </w:r>
    </w:p>
    <w:p>
      <w:pPr>
        <w:pStyle w:val="ListBullet"/>
      </w:pPr>
      <w:r>
        <w:rPr>
          <w:b/>
          <w:i w:val="0"/>
        </w:rPr>
        <w:t xml:space="preserve">1. Egg - </w:t>
      </w:r>
      <w:r>
        <w:t>placed singly or in groups on a host plant or other suitable surface.</w:t>
      </w:r>
    </w:p>
    <w:p>
      <w:pPr>
        <w:pStyle w:val="ListBullet"/>
      </w:pPr>
      <w:r>
        <w:rPr>
          <w:b/>
          <w:i w:val="0"/>
        </w:rPr>
        <w:t xml:space="preserve">2. Caterpillar (larva) - </w:t>
      </w:r>
      <w:r>
        <w:t>the growth stage; many feed on leaves, while others use stems, roots, fungi, lichens, detritus, or stored foods.</w:t>
      </w:r>
    </w:p>
    <w:p>
      <w:pPr>
        <w:pStyle w:val="ListBullet"/>
      </w:pPr>
      <w:r>
        <w:rPr>
          <w:b/>
          <w:i w:val="0"/>
        </w:rPr>
        <w:t xml:space="preserve">3. Pupa - </w:t>
      </w:r>
      <w:r>
        <w:t>often protected by a silk cocoon, folded leaf, leaf litter, or soil chamber; not every moth makes a conspicuous cocoon.</w:t>
      </w:r>
    </w:p>
    <w:p>
      <w:pPr>
        <w:pStyle w:val="ListBullet"/>
      </w:pPr>
      <w:r>
        <w:rPr>
          <w:b/>
          <w:i w:val="0"/>
        </w:rPr>
        <w:t xml:space="preserve">4. Adult - </w:t>
      </w:r>
      <w:r>
        <w:t>reproduces and disperses; many drink nectar, some use other liquids, and some adult silk moths have no working mouthparts.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Night shift: </w:t>
            </w:r>
            <w:r>
              <w:rPr>
                <w:b/>
                <w:sz w:val="22"/>
              </w:rPr>
              <w:t>Moths pollinate many pale, strongly scented, night-opening flowers and are a major food source for bats, birds, and other animals.</w:t>
            </w:r>
          </w:p>
        </w:tc>
      </w:tr>
    </w:tbl>
    <w:p>
      <w:pPr>
        <w:spacing w:after="20"/>
      </w:pPr>
    </w:p>
    <w:p>
      <w:pPr>
        <w:pStyle w:val="Heading2"/>
      </w:pPr>
      <w:r>
        <w:t>Ecological Role</w:t>
      </w:r>
    </w:p>
    <w:p>
      <w:pPr>
        <w:pStyle w:val="ListBullet"/>
      </w:pPr>
      <w:r>
        <w:rPr>
          <w:b/>
          <w:i w:val="0"/>
        </w:rPr>
        <w:t xml:space="preserve">Pollination: </w:t>
      </w:r>
      <w:r>
        <w:t>night-flying moths connect plants and habitats after most daytime pollinators have stopped.</w:t>
      </w:r>
    </w:p>
    <w:p>
      <w:pPr>
        <w:pStyle w:val="ListBullet"/>
      </w:pPr>
      <w:r>
        <w:rPr>
          <w:b/>
          <w:i w:val="0"/>
        </w:rPr>
        <w:t xml:space="preserve">Food web: </w:t>
      </w:r>
      <w:r>
        <w:t>moth caterpillars are exceptionally important food for nesting birds; adults feed bats and nocturnal predators.</w:t>
      </w:r>
    </w:p>
    <w:p>
      <w:pPr>
        <w:pStyle w:val="ListBullet"/>
      </w:pPr>
      <w:r>
        <w:rPr>
          <w:b/>
          <w:i w:val="0"/>
        </w:rPr>
        <w:t xml:space="preserve">Decomposition and nutrient cycling: </w:t>
      </w:r>
      <w:r>
        <w:t>some larvae feed on dead plant matter, fungi, lichens, or animal material.</w:t>
      </w:r>
    </w:p>
    <w:p>
      <w:pPr>
        <w:pStyle w:val="ListBullet"/>
      </w:pPr>
      <w:r>
        <w:rPr>
          <w:b/>
          <w:i w:val="0"/>
        </w:rPr>
        <w:t xml:space="preserve">Herbivory: </w:t>
      </w:r>
      <w:r>
        <w:t>most species cause little noticeable harm; a minority can become serious agricultural, forestry, fabric, or stored-food pests.</w:t>
      </w:r>
    </w:p>
    <w:p>
      <w:pPr>
        <w:pStyle w:val="Heading2"/>
      </w:pPr>
      <w:r>
        <w:t>How to Observe</w:t>
      </w:r>
    </w:p>
    <w:p>
      <w:pPr>
        <w:pStyle w:val="ListBullet"/>
      </w:pPr>
      <w:r>
        <w:rPr>
          <w:b/>
          <w:i w:val="0"/>
        </w:rPr>
        <w:t xml:space="preserve">Porch-light method: </w:t>
      </w:r>
      <w:r>
        <w:t>use a white sheet and a low-intensity ultraviolet or mercury-vapor light; check often and switch it off after observation.</w:t>
      </w:r>
    </w:p>
    <w:p>
      <w:pPr>
        <w:pStyle w:val="ListBullet"/>
      </w:pPr>
      <w:r>
        <w:rPr>
          <w:b/>
          <w:i w:val="0"/>
        </w:rPr>
        <w:t xml:space="preserve">Day search: </w:t>
      </w:r>
      <w:r>
        <w:t>look on tree bark, walls, vegetation, under leaves, and around flowers visited by day-flying species.</w:t>
      </w:r>
    </w:p>
    <w:p>
      <w:pPr>
        <w:pStyle w:val="ListBullet"/>
      </w:pPr>
      <w:r>
        <w:rPr>
          <w:b/>
          <w:i w:val="0"/>
        </w:rPr>
        <w:t xml:space="preserve">Record: </w:t>
      </w:r>
      <w:r>
        <w:t>date, time, location, weather, plant or substrate, dorsal and side photographs, and approximate wingspan.</w:t>
      </w:r>
    </w:p>
    <w:p>
      <w:pPr>
        <w:pStyle w:val="ListBullet"/>
      </w:pPr>
      <w:r>
        <w:rPr>
          <w:b/>
          <w:i w:val="0"/>
        </w:rPr>
        <w:t xml:space="preserve">Handle: </w:t>
      </w:r>
      <w:r>
        <w:t>do not grab the wings. Photograph in place and let the moth depart on its own.</w:t>
      </w:r>
    </w:p>
    <w:p>
      <w:pPr>
        <w:pStyle w:val="Heading2"/>
      </w:pPr>
      <w:r>
        <w:t>Supporting Moths in a Garden</w:t>
      </w:r>
    </w:p>
    <w:p>
      <w:pPr>
        <w:pStyle w:val="ListBullet"/>
      </w:pPr>
      <w:r>
        <w:rPr>
          <w:b/>
          <w:i w:val="0"/>
        </w:rPr>
        <w:t xml:space="preserve">Grow native host plants: </w:t>
      </w:r>
      <w:r>
        <w:t>include native trees, shrubs, vines, grasses, and herbaceous plants—not only nectar flowers.</w:t>
      </w:r>
    </w:p>
    <w:p>
      <w:pPr>
        <w:pStyle w:val="ListBullet"/>
      </w:pPr>
      <w:r>
        <w:rPr>
          <w:b/>
          <w:i w:val="0"/>
        </w:rPr>
        <w:t xml:space="preserve">Plant for night: </w:t>
      </w:r>
      <w:r>
        <w:t>include pale or white, tubular, strongly scented flowers that open or remain accessible after dusk.</w:t>
      </w:r>
    </w:p>
    <w:p>
      <w:pPr>
        <w:pStyle w:val="ListBullet"/>
      </w:pPr>
      <w:r>
        <w:rPr>
          <w:b/>
          <w:i w:val="0"/>
        </w:rPr>
        <w:t xml:space="preserve">Leave refuge: </w:t>
      </w:r>
      <w:r>
        <w:t>retain leaf litter, dead stems, loose bark, brush, and patches of undisturbed soil through winter.</w:t>
      </w:r>
    </w:p>
    <w:p>
      <w:pPr>
        <w:pStyle w:val="ListBullet"/>
      </w:pPr>
      <w:r>
        <w:rPr>
          <w:b/>
          <w:i w:val="0"/>
        </w:rPr>
        <w:t xml:space="preserve">Limit artificial light at night: </w:t>
      </w:r>
      <w:r>
        <w:t>use warm-colored, shielded, motion-controlled lights only where and when needed.</w:t>
      </w:r>
    </w:p>
    <w:p>
      <w:pPr>
        <w:pStyle w:val="ListBullet"/>
      </w:pPr>
      <w:r>
        <w:rPr>
          <w:b/>
          <w:i w:val="0"/>
        </w:rPr>
        <w:t xml:space="preserve">Avoid pesticides: </w:t>
      </w:r>
      <w:r>
        <w:t>especially broad-spectrum and systemic insecticides; identify genuine pests before treatment.</w:t>
      </w:r>
    </w:p>
    <w:p>
      <w:pPr>
        <w:pStyle w:val="Heading2"/>
      </w:pPr>
      <w:r>
        <w:t>Moth or Butterfly?</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Feature</w:t>
            </w:r>
          </w:p>
        </w:tc>
        <w:tc>
          <w:tcPr>
            <w:tcW w:type="dxa" w:w="3389"/>
            <w:vAlign w:val="center"/>
            <w:shd w:fill="E9EDF0"/>
          </w:tcPr>
          <w:p>
            <w:pPr>
              <w:spacing w:after="60"/>
            </w:pPr>
            <w:r>
              <w:rPr>
                <w:b/>
                <w:i w:val="0"/>
                <w:sz w:val="22"/>
              </w:rPr>
              <w:t>Typical butterfly</w:t>
            </w:r>
          </w:p>
        </w:tc>
        <w:tc>
          <w:tcPr>
            <w:tcW w:type="dxa" w:w="3389"/>
            <w:vAlign w:val="center"/>
            <w:shd w:fill="E9EDF0"/>
          </w:tcPr>
          <w:p>
            <w:pPr>
              <w:spacing w:after="60"/>
            </w:pPr>
            <w:r>
              <w:rPr>
                <w:b/>
                <w:i w:val="0"/>
                <w:sz w:val="22"/>
              </w:rPr>
              <w:t>Typical moth</w:t>
            </w:r>
          </w:p>
        </w:tc>
      </w:tr>
      <w:tr>
        <w:trPr>
          <w:cantSplit/>
        </w:trPr>
        <w:tc>
          <w:tcPr>
            <w:tcW w:type="dxa" w:w="3389"/>
            <w:vAlign w:val="center"/>
            <w:shd w:fill="FFFFFF"/>
          </w:tcPr>
          <w:p>
            <w:pPr>
              <w:spacing w:after="60"/>
            </w:pPr>
            <w:r>
              <w:rPr>
                <w:b/>
                <w:i w:val="0"/>
                <w:sz w:val="22"/>
              </w:rPr>
              <w:t>Antennae</w:t>
            </w:r>
          </w:p>
        </w:tc>
        <w:tc>
          <w:tcPr>
            <w:tcW w:type="dxa" w:w="3389"/>
            <w:vAlign w:val="center"/>
            <w:shd w:fill="FFFFFF"/>
          </w:tcPr>
          <w:p>
            <w:pPr>
              <w:spacing w:after="60"/>
            </w:pPr>
            <w:r>
              <w:rPr>
                <w:b w:val="0"/>
                <w:i w:val="0"/>
                <w:sz w:val="22"/>
              </w:rPr>
              <w:t>Usually clubbed</w:t>
            </w:r>
          </w:p>
        </w:tc>
        <w:tc>
          <w:tcPr>
            <w:tcW w:type="dxa" w:w="3389"/>
            <w:vAlign w:val="center"/>
            <w:shd w:fill="FFFFFF"/>
          </w:tcPr>
          <w:p>
            <w:pPr>
              <w:spacing w:after="60"/>
            </w:pPr>
            <w:r>
              <w:rPr>
                <w:b w:val="0"/>
                <w:i w:val="0"/>
                <w:sz w:val="22"/>
              </w:rPr>
              <w:t>Often tapered or feathery</w:t>
            </w:r>
          </w:p>
        </w:tc>
      </w:tr>
      <w:tr>
        <w:trPr>
          <w:cantSplit/>
        </w:trPr>
        <w:tc>
          <w:tcPr>
            <w:tcW w:type="dxa" w:w="3389"/>
            <w:vAlign w:val="center"/>
            <w:shd w:fill="FFFFFF"/>
          </w:tcPr>
          <w:p>
            <w:pPr>
              <w:spacing w:after="60"/>
            </w:pPr>
            <w:r>
              <w:rPr>
                <w:b/>
                <w:i w:val="0"/>
                <w:sz w:val="22"/>
              </w:rPr>
              <w:t>Typical activity</w:t>
            </w:r>
          </w:p>
        </w:tc>
        <w:tc>
          <w:tcPr>
            <w:tcW w:type="dxa" w:w="3389"/>
            <w:vAlign w:val="center"/>
            <w:shd w:fill="FFFFFF"/>
          </w:tcPr>
          <w:p>
            <w:pPr>
              <w:spacing w:after="60"/>
            </w:pPr>
            <w:r>
              <w:rPr>
                <w:b w:val="0"/>
                <w:i w:val="0"/>
                <w:sz w:val="22"/>
              </w:rPr>
              <w:t>Mostly daytime</w:t>
            </w:r>
          </w:p>
        </w:tc>
        <w:tc>
          <w:tcPr>
            <w:tcW w:type="dxa" w:w="3389"/>
            <w:vAlign w:val="center"/>
            <w:shd w:fill="FFFFFF"/>
          </w:tcPr>
          <w:p>
            <w:pPr>
              <w:spacing w:after="60"/>
            </w:pPr>
            <w:r>
              <w:rPr>
                <w:b w:val="0"/>
                <w:i w:val="0"/>
                <w:sz w:val="22"/>
              </w:rPr>
              <w:t>Mostly nighttime; many daytime exceptions</w:t>
            </w:r>
          </w:p>
        </w:tc>
      </w:tr>
      <w:tr>
        <w:trPr>
          <w:cantSplit/>
        </w:trPr>
        <w:tc>
          <w:tcPr>
            <w:tcW w:type="dxa" w:w="3389"/>
            <w:vAlign w:val="center"/>
            <w:shd w:fill="FFFFFF"/>
          </w:tcPr>
          <w:p>
            <w:pPr>
              <w:spacing w:after="60"/>
            </w:pPr>
            <w:r>
              <w:rPr>
                <w:b/>
                <w:i w:val="0"/>
                <w:sz w:val="22"/>
              </w:rPr>
              <w:t>Resting wings</w:t>
            </w:r>
          </w:p>
        </w:tc>
        <w:tc>
          <w:tcPr>
            <w:tcW w:type="dxa" w:w="3389"/>
            <w:vAlign w:val="center"/>
            <w:shd w:fill="FFFFFF"/>
          </w:tcPr>
          <w:p>
            <w:pPr>
              <w:spacing w:after="60"/>
            </w:pPr>
            <w:r>
              <w:rPr>
                <w:b w:val="0"/>
                <w:i w:val="0"/>
                <w:sz w:val="22"/>
              </w:rPr>
              <w:t>Often upright or spread for basking</w:t>
            </w:r>
          </w:p>
        </w:tc>
        <w:tc>
          <w:tcPr>
            <w:tcW w:type="dxa" w:w="3389"/>
            <w:vAlign w:val="center"/>
            <w:shd w:fill="FFFFFF"/>
          </w:tcPr>
          <w:p>
            <w:pPr>
              <w:spacing w:after="60"/>
            </w:pPr>
            <w:r>
              <w:rPr>
                <w:b w:val="0"/>
                <w:i w:val="0"/>
                <w:sz w:val="22"/>
              </w:rPr>
              <w:t>Often rooflike, flat, or wrapped around body</w:t>
            </w:r>
          </w:p>
        </w:tc>
      </w:tr>
      <w:tr>
        <w:trPr>
          <w:cantSplit/>
        </w:trPr>
        <w:tc>
          <w:tcPr>
            <w:tcW w:type="dxa" w:w="3389"/>
            <w:vAlign w:val="center"/>
            <w:shd w:fill="FFFFFF"/>
          </w:tcPr>
          <w:p>
            <w:pPr>
              <w:spacing w:after="60"/>
            </w:pPr>
            <w:r>
              <w:rPr>
                <w:b/>
                <w:i w:val="0"/>
                <w:sz w:val="22"/>
              </w:rPr>
              <w:t>Pupal covering</w:t>
            </w:r>
          </w:p>
        </w:tc>
        <w:tc>
          <w:tcPr>
            <w:tcW w:type="dxa" w:w="3389"/>
            <w:vAlign w:val="center"/>
            <w:shd w:fill="FFFFFF"/>
          </w:tcPr>
          <w:p>
            <w:pPr>
              <w:spacing w:after="60"/>
            </w:pPr>
            <w:r>
              <w:rPr>
                <w:b w:val="0"/>
                <w:i w:val="0"/>
                <w:sz w:val="22"/>
              </w:rPr>
              <w:t>Usually exposed chrysalis</w:t>
            </w:r>
          </w:p>
        </w:tc>
        <w:tc>
          <w:tcPr>
            <w:tcW w:type="dxa" w:w="3389"/>
            <w:vAlign w:val="center"/>
            <w:shd w:fill="FFFFFF"/>
          </w:tcPr>
          <w:p>
            <w:pPr>
              <w:spacing w:after="60"/>
            </w:pPr>
            <w:r>
              <w:rPr>
                <w:b w:val="0"/>
                <w:i w:val="0"/>
                <w:sz w:val="22"/>
              </w:rPr>
              <w:t>Often in cocoon, leaf litter, or soil</w:t>
            </w:r>
          </w:p>
        </w:tc>
      </w:tr>
      <w:tr>
        <w:trPr>
          <w:cantSplit/>
        </w:trPr>
        <w:tc>
          <w:tcPr>
            <w:tcW w:type="dxa" w:w="3389"/>
            <w:vAlign w:val="center"/>
            <w:shd w:fill="FFFFFF"/>
          </w:tcPr>
          <w:p>
            <w:pPr>
              <w:spacing w:after="60"/>
            </w:pPr>
            <w:r>
              <w:rPr>
                <w:b/>
                <w:i w:val="0"/>
                <w:sz w:val="22"/>
              </w:rPr>
              <w:t>Body</w:t>
            </w:r>
          </w:p>
        </w:tc>
        <w:tc>
          <w:tcPr>
            <w:tcW w:type="dxa" w:w="3389"/>
            <w:vAlign w:val="center"/>
            <w:shd w:fill="FFFFFF"/>
          </w:tcPr>
          <w:p>
            <w:pPr>
              <w:spacing w:after="60"/>
            </w:pPr>
            <w:r>
              <w:rPr>
                <w:b w:val="0"/>
                <w:i w:val="0"/>
                <w:sz w:val="22"/>
              </w:rPr>
              <w:t>Often slender</w:t>
            </w:r>
          </w:p>
        </w:tc>
        <w:tc>
          <w:tcPr>
            <w:tcW w:type="dxa" w:w="3389"/>
            <w:vAlign w:val="center"/>
            <w:shd w:fill="FFFFFF"/>
          </w:tcPr>
          <w:p>
            <w:pPr>
              <w:spacing w:after="60"/>
            </w:pPr>
            <w:r>
              <w:rPr>
                <w:b w:val="0"/>
                <w:i w:val="0"/>
                <w:sz w:val="22"/>
              </w:rPr>
              <w:t>Often robust or furry</w:t>
            </w:r>
          </w:p>
        </w:tc>
      </w:tr>
    </w:tbl>
    <w:p>
      <w:pPr>
        <w:spacing w:after="20"/>
      </w:pPr>
    </w:p>
    <w:p>
      <w:pPr>
        <w:pStyle w:val="Heading2"/>
      </w:pPr>
      <w:r>
        <w:t>When a Moth May Be a Pest</w:t>
      </w:r>
    </w:p>
    <w:p>
      <w:r>
        <w:rPr>
          <w:b w:val="0"/>
          <w:i w:val="0"/>
        </w:rPr>
        <w:t>Identify the species and the damaging life stage before treating. Clothes moths, pantry moths, spongy moths, cutworms, and borers require different responses. Adult moths seen near a plant may be harmless pollinators; leaf damage is usually caused by caterpillars. Favor exclusion, sanitation, hand removal, or tightly targeted controls over routine spraying.</w:t>
      </w:r>
    </w:p>
    <w:p>
      <w:pPr>
        <w:pStyle w:val="Heading2"/>
      </w:pPr>
      <w:r>
        <w:t>Reliable Sources</w:t>
      </w:r>
    </w:p>
    <w:p>
      <w:pPr>
        <w:pStyle w:val="ListBullet"/>
      </w:pPr>
      <w:hyperlink r:id="rId12">
        <w:r>
          <w:rPr>
            <w:color w:val="245B43"/>
            <w:u w:val="single"/>
          </w:rPr>
          <w:t>Smithsonian National Museum of Natural History - Butterflies and Beyond</w:t>
        </w:r>
      </w:hyperlink>
    </w:p>
    <w:p>
      <w:pPr>
        <w:pStyle w:val="ListBullet"/>
      </w:pPr>
      <w:hyperlink r:id="rId13">
        <w:r>
          <w:rPr>
            <w:color w:val="245B43"/>
            <w:u w:val="single"/>
          </w:rPr>
          <w:t>US Forest Service - Gardening for Pollinators</w:t>
        </w:r>
      </w:hyperlink>
    </w:p>
    <w:p>
      <w:pPr>
        <w:pStyle w:val="ListBullet"/>
      </w:pPr>
      <w:hyperlink r:id="rId14">
        <w:r>
          <w:rPr>
            <w:color w:val="245B43"/>
            <w:u w:val="single"/>
          </w:rPr>
          <w:t>Xerces Society - Bring Back the Pollinators</w:t>
        </w:r>
      </w:hyperlink>
    </w:p>
    <w:p>
      <w:pPr>
        <w:pStyle w:val="ListBullet"/>
      </w:pPr>
      <w:hyperlink r:id="rId15">
        <w:r>
          <w:rPr>
            <w:color w:val="245B43"/>
            <w:u w:val="single"/>
          </w:rPr>
          <w:t>US Forest Service - Hawk or Sphinx Moths</w:t>
        </w:r>
      </w:hyperlink>
    </w:p>
    <w:p>
      <w:pPr>
        <w:pStyle w:val="ListBullet"/>
      </w:pPr>
      <w:hyperlink r:id="rId16">
        <w:r>
          <w:rPr>
            <w:color w:val="245B43"/>
            <w:u w:val="single"/>
          </w:rPr>
          <w:t>Purdue Extension - Spongy Moth in Indiana</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moths/" TargetMode="External"/><Relationship Id="rId12" Type="http://schemas.openxmlformats.org/officeDocument/2006/relationships/hyperlink" Target="https://naturalhistory.si.edu/education/teaching-resources/life-science/butterflies-and-beyond" TargetMode="External"/><Relationship Id="rId13" Type="http://schemas.openxmlformats.org/officeDocument/2006/relationships/hyperlink" Target="https://www.fs.usda.gov/managing-land/wildflowers/pollinators/gardening" TargetMode="External"/><Relationship Id="rId14" Type="http://schemas.openxmlformats.org/officeDocument/2006/relationships/hyperlink" Target="https://xerces.org/bring-back-the-pollinators" TargetMode="External"/><Relationship Id="rId15" Type="http://schemas.openxmlformats.org/officeDocument/2006/relationships/hyperlink" Target="https://www.fs.usda.gov/wildflowers/pollinators/pollinator-of-the-month/hawk_moths.shtml" TargetMode="External"/><Relationship Id="rId16" Type="http://schemas.openxmlformats.org/officeDocument/2006/relationships/hyperlink" Target="https://extension.entm.purdue.edu/publications/GM-1/GM-1.html"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moths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